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E53DD4" w14:textId="5E622BB5" w:rsidR="2E7C8CBC" w:rsidRDefault="09044D5F" w:rsidP="7B57937C">
      <w:pPr>
        <w:rPr>
          <w:b/>
          <w:bCs/>
          <w:color w:val="27AAE1" w:themeColor="accent3"/>
        </w:rPr>
      </w:pPr>
      <w:r w:rsidRPr="7B57937C">
        <w:rPr>
          <w:b/>
          <w:bCs/>
          <w:color w:val="27AAE1" w:themeColor="accent3"/>
        </w:rPr>
        <w:t>[</w:t>
      </w:r>
      <w:r w:rsidR="63DAAA64" w:rsidRPr="7B57937C">
        <w:rPr>
          <w:b/>
          <w:bCs/>
          <w:color w:val="27AAE1" w:themeColor="accent3"/>
        </w:rPr>
        <w:t>Full name of housing co-op]</w:t>
      </w:r>
    </w:p>
    <w:p w14:paraId="3C23B28F" w14:textId="6B7C2899" w:rsidR="2E7C8CBC" w:rsidRDefault="7EFCADE8" w:rsidP="00A923E5">
      <w:pPr>
        <w:pStyle w:val="Heading1"/>
      </w:pPr>
      <w:r>
        <w:t xml:space="preserve">Template </w:t>
      </w:r>
      <w:r w:rsidR="00970525">
        <w:t xml:space="preserve">– </w:t>
      </w:r>
      <w:r w:rsidR="63DAAA64">
        <w:t>Over</w:t>
      </w:r>
      <w:r w:rsidR="00F874A4">
        <w:t xml:space="preserve"> and Under </w:t>
      </w:r>
      <w:r w:rsidR="00A923E5">
        <w:t>H</w:t>
      </w:r>
      <w:r w:rsidR="63DAAA64">
        <w:t xml:space="preserve">ousing </w:t>
      </w:r>
      <w:r w:rsidR="00A923E5">
        <w:t>P</w:t>
      </w:r>
      <w:r w:rsidR="63DAAA64">
        <w:t>olicy</w:t>
      </w:r>
    </w:p>
    <w:p w14:paraId="7DF2CE67" w14:textId="5E6CAF8F" w:rsidR="2E7C8CBC" w:rsidRPr="002A216C" w:rsidRDefault="00283352" w:rsidP="00283352">
      <w:pPr>
        <w:rPr>
          <w:b/>
          <w:bCs/>
        </w:rPr>
      </w:pPr>
      <w:r w:rsidRPr="00283352">
        <w:rPr>
          <w:b/>
          <w:bCs/>
        </w:rPr>
        <w:t>For co-ops that are required to follow National Occupancy Standards—Rental Assistance Program (FCHI-2) subsidized units</w:t>
      </w:r>
      <w:r w:rsidR="47492B41" w:rsidRPr="002A216C">
        <w:rPr>
          <w:b/>
          <w:bCs/>
        </w:rPr>
        <w:t>.</w:t>
      </w:r>
    </w:p>
    <w:p w14:paraId="1E1663D9" w14:textId="55D54394" w:rsidR="2E7C8CBC" w:rsidRDefault="5FB08516" w:rsidP="7B57937C">
      <w:pPr>
        <w:pStyle w:val="Heading3"/>
      </w:pPr>
      <w:r>
        <w:t>P</w:t>
      </w:r>
      <w:r w:rsidR="63DAAA64">
        <w:t xml:space="preserve">urpose of </w:t>
      </w:r>
      <w:r w:rsidR="5064B616">
        <w:t xml:space="preserve">the </w:t>
      </w:r>
      <w:r w:rsidR="63DAAA64">
        <w:t>policy</w:t>
      </w:r>
    </w:p>
    <w:p w14:paraId="331C3DDC" w14:textId="1B23CC25" w:rsidR="2E7C8CBC" w:rsidRDefault="63DAAA64" w:rsidP="00FA39AC">
      <w:pPr>
        <w:pStyle w:val="CCLBulletLists"/>
      </w:pPr>
      <w:r>
        <w:t xml:space="preserve">To ensure the co-op complies with </w:t>
      </w:r>
      <w:r w:rsidR="10E2A719">
        <w:t xml:space="preserve">the </w:t>
      </w:r>
      <w:r>
        <w:t>requirements under the</w:t>
      </w:r>
      <w:r w:rsidR="00150589">
        <w:t xml:space="preserve"> federal</w:t>
      </w:r>
      <w:r>
        <w:t xml:space="preserve"> Rental Assistance Program</w:t>
      </w:r>
      <w:r w:rsidR="7640F42F">
        <w:t xml:space="preserve"> </w:t>
      </w:r>
      <w:r w:rsidR="318428C9">
        <w:t>(FCHI-2)</w:t>
      </w:r>
      <w:r w:rsidR="7640F42F">
        <w:t xml:space="preserve"> that enables low-income</w:t>
      </w:r>
      <w:r>
        <w:t xml:space="preserve"> households </w:t>
      </w:r>
      <w:r w:rsidR="0B40558C">
        <w:t xml:space="preserve">to </w:t>
      </w:r>
      <w:r>
        <w:t>receiv</w:t>
      </w:r>
      <w:r w:rsidR="154026C8">
        <w:t>e</w:t>
      </w:r>
      <w:r>
        <w:t xml:space="preserve"> rental assistance;</w:t>
      </w:r>
    </w:p>
    <w:p w14:paraId="7ACE48E2" w14:textId="6D946D8C" w:rsidR="2E7C8CBC" w:rsidRDefault="63DAAA64" w:rsidP="00FA39AC">
      <w:pPr>
        <w:pStyle w:val="CCLBulletLists"/>
      </w:pPr>
      <w:r>
        <w:t>To ensure that members are matched with a suitable home, appropriate to their household needs and size.</w:t>
      </w:r>
    </w:p>
    <w:p w14:paraId="36F776CD" w14:textId="077F8F98" w:rsidR="2E7C8CBC" w:rsidRDefault="63DAAA64" w:rsidP="7B57937C">
      <w:pPr>
        <w:pStyle w:val="Heading3"/>
      </w:pPr>
      <w:r>
        <w:t>Definitions</w:t>
      </w:r>
    </w:p>
    <w:p w14:paraId="01716F79" w14:textId="37F5B5F6" w:rsidR="2E7C8CBC" w:rsidRDefault="63DAAA64" w:rsidP="2E7C8CBC">
      <w:r w:rsidRPr="328E3B9F">
        <w:rPr>
          <w:b/>
          <w:bCs/>
        </w:rPr>
        <w:t>Over</w:t>
      </w:r>
      <w:r w:rsidR="0076219A" w:rsidRPr="328E3B9F">
        <w:rPr>
          <w:b/>
          <w:bCs/>
        </w:rPr>
        <w:t>-</w:t>
      </w:r>
      <w:r w:rsidRPr="328E3B9F">
        <w:rPr>
          <w:b/>
          <w:bCs/>
        </w:rPr>
        <w:t xml:space="preserve">housing </w:t>
      </w:r>
      <w:r>
        <w:t xml:space="preserve">means having </w:t>
      </w:r>
      <w:r w:rsidR="00EB03DC">
        <w:t>more</w:t>
      </w:r>
      <w:r>
        <w:t xml:space="preserve"> bedrooms than is </w:t>
      </w:r>
      <w:r w:rsidR="00AE5112">
        <w:t xml:space="preserve">optimal </w:t>
      </w:r>
      <w:r>
        <w:t xml:space="preserve">for the size of the household. An example </w:t>
      </w:r>
      <w:r w:rsidR="004F7011">
        <w:t>c</w:t>
      </w:r>
      <w:r>
        <w:t>ould be a single member living alone in a three-bedroom townhome.</w:t>
      </w:r>
      <w:r w:rsidR="00BA22B4">
        <w:t xml:space="preserve"> Co-op homes are a limited resource and it makes sense to </w:t>
      </w:r>
      <w:r w:rsidR="008748D1">
        <w:t xml:space="preserve">allocate </w:t>
      </w:r>
      <w:r w:rsidR="00C4585B">
        <w:t xml:space="preserve">these </w:t>
      </w:r>
      <w:r w:rsidR="008748D1">
        <w:t xml:space="preserve">homes efficiently; it is also </w:t>
      </w:r>
      <w:r w:rsidR="00943391">
        <w:t xml:space="preserve">a requirement </w:t>
      </w:r>
      <w:r w:rsidR="00AE45A6">
        <w:t xml:space="preserve">for most funding </w:t>
      </w:r>
      <w:r w:rsidR="00943391">
        <w:t>agreements</w:t>
      </w:r>
      <w:r w:rsidR="00AE45A6">
        <w:t>.</w:t>
      </w:r>
    </w:p>
    <w:p w14:paraId="100C53AD" w14:textId="1DCE2E5B" w:rsidR="2E7C8CBC" w:rsidRDefault="63DAAA64" w:rsidP="2E7C8CBC">
      <w:r>
        <w:t xml:space="preserve">An </w:t>
      </w:r>
      <w:r w:rsidRPr="328E3B9F">
        <w:rPr>
          <w:b/>
          <w:bCs/>
        </w:rPr>
        <w:t>over-housing surcharge</w:t>
      </w:r>
      <w:r>
        <w:t xml:space="preserve"> is the difference between the full housing charge for </w:t>
      </w:r>
      <w:r w:rsidR="00943391">
        <w:t>a</w:t>
      </w:r>
      <w:r>
        <w:t xml:space="preserve"> household’s current </w:t>
      </w:r>
      <w:r w:rsidR="00943391">
        <w:t>home</w:t>
      </w:r>
      <w:r>
        <w:t xml:space="preserve"> and the full charge for the unit the co-op's occupancy standards would give the household. (In the case where a co-op has several different housing charges for the same type of unit, then an average </w:t>
      </w:r>
      <w:r w:rsidR="7F1A2F6A">
        <w:t>would be</w:t>
      </w:r>
      <w:r>
        <w:t xml:space="preserve"> used.)</w:t>
      </w:r>
    </w:p>
    <w:p w14:paraId="0EC54F88" w14:textId="1A5BA1A1" w:rsidR="000B5EAD" w:rsidRDefault="63DAAA64" w:rsidP="00714669">
      <w:r>
        <w:t xml:space="preserve">A </w:t>
      </w:r>
      <w:r w:rsidRPr="328E3B9F">
        <w:rPr>
          <w:b/>
          <w:bCs/>
        </w:rPr>
        <w:t>suitable</w:t>
      </w:r>
      <w:r>
        <w:t xml:space="preserve"> unit means matching the unit size with how many people it would appropriately accommodate</w:t>
      </w:r>
      <w:r w:rsidR="000A6FB1">
        <w:t xml:space="preserve"> in line with </w:t>
      </w:r>
      <w:r>
        <w:t xml:space="preserve">the National Occupancy Standard. A suitable unit is the most appropriately sized </w:t>
      </w:r>
      <w:r w:rsidR="007C28E2">
        <w:t xml:space="preserve">possible: </w:t>
      </w:r>
      <w:r>
        <w:t xml:space="preserve">for example, if a household qualifies for a one-bedroom but the smallest size available at the co-op is a two-bedroom, then </w:t>
      </w:r>
      <w:r w:rsidR="00D26D75">
        <w:t xml:space="preserve">a two-bedroom home would be the most appropriately sized unit. </w:t>
      </w:r>
      <w:r w:rsidR="000B5EAD">
        <w:br w:type="page"/>
      </w:r>
    </w:p>
    <w:p w14:paraId="04A348FE" w14:textId="0D4442DA" w:rsidR="2E7C8CBC" w:rsidRDefault="63DAAA64" w:rsidP="7B57937C">
      <w:pPr>
        <w:pStyle w:val="Heading3"/>
      </w:pPr>
      <w:r>
        <w:lastRenderedPageBreak/>
        <w:t>Policy</w:t>
      </w:r>
    </w:p>
    <w:p w14:paraId="3BDB7717" w14:textId="28B86882" w:rsidR="2E7C8CBC" w:rsidRDefault="63DAAA64" w:rsidP="7B57937C">
      <w:pPr>
        <w:pStyle w:val="CCLNumberList"/>
      </w:pPr>
      <w:r>
        <w:t xml:space="preserve">The co-op shall refer to the National Occupancy Standard (NOS) requirements in determining a suitable unit for each household: a suitable </w:t>
      </w:r>
      <w:r w:rsidR="00D26D75">
        <w:t xml:space="preserve">home </w:t>
      </w:r>
      <w:r>
        <w:t xml:space="preserve">has </w:t>
      </w:r>
      <w:r w:rsidR="00E97843">
        <w:t xml:space="preserve">a number of </w:t>
      </w:r>
      <w:r>
        <w:t xml:space="preserve">bedrooms </w:t>
      </w:r>
      <w:r w:rsidR="00483C5C">
        <w:t xml:space="preserve">that </w:t>
      </w:r>
      <w:r w:rsidR="007D6894">
        <w:t xml:space="preserve">match well </w:t>
      </w:r>
      <w:r>
        <w:t>the size and make-up of members’ households</w:t>
      </w:r>
      <w:r w:rsidR="007D6894">
        <w:t xml:space="preserve">. The </w:t>
      </w:r>
      <w:r>
        <w:t xml:space="preserve">National Occupancy Standard </w:t>
      </w:r>
      <w:r w:rsidR="00173969">
        <w:t xml:space="preserve">offers guidelines for </w:t>
      </w:r>
      <w:r w:rsidR="007D6894">
        <w:t xml:space="preserve">assigning </w:t>
      </w:r>
      <w:r>
        <w:t>one bedroom for:</w:t>
      </w:r>
    </w:p>
    <w:p w14:paraId="70164F4C" w14:textId="22712D2C" w:rsidR="2E7C8CBC" w:rsidRDefault="63DAAA64" w:rsidP="328E3B9F">
      <w:pPr>
        <w:pStyle w:val="CCLBulletLists"/>
        <w:spacing w:line="240" w:lineRule="auto"/>
        <w:ind w:left="1077" w:hanging="357"/>
      </w:pPr>
      <w:r>
        <w:t>each cohabiting adult couple;</w:t>
      </w:r>
    </w:p>
    <w:p w14:paraId="748F0667" w14:textId="7064F99C" w:rsidR="2E7C8CBC" w:rsidRDefault="00173969" w:rsidP="328E3B9F">
      <w:pPr>
        <w:pStyle w:val="CCLBulletLists"/>
        <w:spacing w:line="240" w:lineRule="auto"/>
        <w:ind w:left="1077" w:hanging="357"/>
      </w:pPr>
      <w:r>
        <w:t xml:space="preserve">each </w:t>
      </w:r>
      <w:r w:rsidR="63DAAA64">
        <w:t>unattached household member 18 years of age and over;</w:t>
      </w:r>
    </w:p>
    <w:p w14:paraId="517E7125" w14:textId="11121B82" w:rsidR="2E7C8CBC" w:rsidRDefault="00173969" w:rsidP="328E3B9F">
      <w:pPr>
        <w:pStyle w:val="CCLBulletLists"/>
        <w:spacing w:line="240" w:lineRule="auto"/>
        <w:ind w:left="1077" w:hanging="357"/>
      </w:pPr>
      <w:r>
        <w:t xml:space="preserve">each </w:t>
      </w:r>
      <w:r w:rsidR="63DAAA64">
        <w:t>same-sex pair of children under age 18;</w:t>
      </w:r>
      <w:r>
        <w:t xml:space="preserve"> and,</w:t>
      </w:r>
    </w:p>
    <w:p w14:paraId="16FABD40" w14:textId="0A9857CD" w:rsidR="2E7C8CBC" w:rsidRDefault="00173969" w:rsidP="328E3B9F">
      <w:pPr>
        <w:pStyle w:val="CCLBulletLists"/>
        <w:spacing w:line="240" w:lineRule="auto"/>
        <w:ind w:left="1077" w:hanging="357"/>
      </w:pPr>
      <w:r>
        <w:t xml:space="preserve">each </w:t>
      </w:r>
      <w:r w:rsidR="63DAAA64">
        <w:t xml:space="preserve">additional boy or girl in the family, unless there are two opposite-sex children under five (5) years of age, in which case they are </w:t>
      </w:r>
      <w:r w:rsidR="39021DE8">
        <w:t xml:space="preserve">(generally) </w:t>
      </w:r>
      <w:r w:rsidR="63DAAA64">
        <w:t>expected to share a bedroom.</w:t>
      </w:r>
    </w:p>
    <w:p w14:paraId="0A1BAD4F" w14:textId="7162F485" w:rsidR="463B649C" w:rsidRDefault="463B649C" w:rsidP="7B57937C">
      <w:pPr>
        <w:pStyle w:val="CCLNumberList"/>
      </w:pPr>
      <w:r>
        <w:t xml:space="preserve">Members may be provided with an additional bedroom if: </w:t>
      </w:r>
    </w:p>
    <w:p w14:paraId="534AC00F" w14:textId="53440845" w:rsidR="463B649C" w:rsidRDefault="764AF3ED" w:rsidP="7B57937C">
      <w:pPr>
        <w:pStyle w:val="CCLBulletLists"/>
      </w:pPr>
      <w:r>
        <w:t>t</w:t>
      </w:r>
      <w:r w:rsidR="463B649C">
        <w:t xml:space="preserve">wo (2) adults living together as spouses may have separate bedrooms in the case of a justified medical condition. </w:t>
      </w:r>
    </w:p>
    <w:p w14:paraId="59870BA6" w14:textId="3D76D3C6" w:rsidR="463B649C" w:rsidRDefault="729830A8" w:rsidP="7B57937C">
      <w:pPr>
        <w:pStyle w:val="CCLBulletLists"/>
      </w:pPr>
      <w:r>
        <w:t>a</w:t>
      </w:r>
      <w:r w:rsidR="463B649C">
        <w:t xml:space="preserve"> household may also request an additional bedroom to meet the needs of a person in the household living with a disability. In line with Canadian human rights legislation, there is an </w:t>
      </w:r>
      <w:r w:rsidR="4078DCE5">
        <w:t xml:space="preserve">accommodation </w:t>
      </w:r>
      <w:r w:rsidR="463B649C">
        <w:t>requirement that obliges housing providers to adjust</w:t>
      </w:r>
      <w:r w:rsidR="1A3F943F">
        <w:t xml:space="preserve">, up to the point of undue hardship, </w:t>
      </w:r>
      <w:r w:rsidR="463B649C">
        <w:t xml:space="preserve">their rules, policies, or practices </w:t>
      </w:r>
      <w:r w:rsidR="397002E6">
        <w:t xml:space="preserve">to minimize </w:t>
      </w:r>
      <w:r w:rsidR="463B649C">
        <w:t>discrimination</w:t>
      </w:r>
      <w:r w:rsidR="0AAD0BA1">
        <w:t xml:space="preserve"> connected to </w:t>
      </w:r>
      <w:r w:rsidR="29B4071C">
        <w:t>protected grounds</w:t>
      </w:r>
      <w:r w:rsidR="463B649C">
        <w:t>. The housing provider must therefore assess the needs brought to its attention. The housing provider must record in its files any exception to the minimum occupancy standard, including the reason for the exception</w:t>
      </w:r>
    </w:p>
    <w:p w14:paraId="5599B065" w14:textId="41C38D33" w:rsidR="463B649C" w:rsidRDefault="463B649C" w:rsidP="328E3B9F">
      <w:pPr>
        <w:pStyle w:val="CCLBulletLists"/>
        <w:numPr>
          <w:ilvl w:val="0"/>
          <w:numId w:val="0"/>
        </w:numPr>
        <w:ind w:left="1080" w:hanging="360"/>
      </w:pPr>
      <w:r>
        <w:t>For example, exceptions may include the use of a</w:t>
      </w:r>
      <w:r w:rsidR="551F086B">
        <w:t>n</w:t>
      </w:r>
      <w:r>
        <w:t xml:space="preserve"> </w:t>
      </w:r>
      <w:r w:rsidR="7476C1C9">
        <w:t xml:space="preserve">additional </w:t>
      </w:r>
      <w:r>
        <w:t xml:space="preserve">bedroom for: </w:t>
      </w:r>
    </w:p>
    <w:p w14:paraId="5ABF2310" w14:textId="0CA12B95" w:rsidR="463B649C" w:rsidRDefault="463B649C" w:rsidP="328E3B9F">
      <w:pPr>
        <w:pStyle w:val="CCLBulletLists"/>
        <w:spacing w:line="240" w:lineRule="auto"/>
        <w:ind w:left="1077" w:hanging="357"/>
      </w:pPr>
      <w:r>
        <w:t>storing essential equipment (depending on the disability)</w:t>
      </w:r>
      <w:r w:rsidR="5DF5EC9F">
        <w:t>.</w:t>
      </w:r>
    </w:p>
    <w:p w14:paraId="36FC4A81" w14:textId="059DED51" w:rsidR="463B649C" w:rsidRDefault="463B649C" w:rsidP="328E3B9F">
      <w:pPr>
        <w:pStyle w:val="CCLBulletLists"/>
        <w:spacing w:line="240" w:lineRule="auto"/>
        <w:ind w:left="1077" w:hanging="357"/>
      </w:pPr>
      <w:r>
        <w:t xml:space="preserve">providing a bedroom to an individual who is not a household member but who regularly provides care at night, full-time, to one of the household members. </w:t>
      </w:r>
    </w:p>
    <w:p w14:paraId="01B0E56E" w14:textId="24CB47DA" w:rsidR="463B649C" w:rsidRDefault="006334FC" w:rsidP="328E3B9F">
      <w:pPr>
        <w:pStyle w:val="CCLBulletLists"/>
        <w:spacing w:line="240" w:lineRule="auto"/>
        <w:ind w:left="1077" w:hanging="357"/>
      </w:pPr>
      <w:r>
        <w:t xml:space="preserve">a </w:t>
      </w:r>
      <w:r w:rsidR="463B649C">
        <w:t>parent with joint legal custody of one or more children request</w:t>
      </w:r>
      <w:r>
        <w:t>ing</w:t>
      </w:r>
      <w:r w:rsidR="463B649C">
        <w:t xml:space="preserve"> the appropriate number of bedrooms for them on the condition that the parent provides satisfactory proof of the custody agreement. </w:t>
      </w:r>
    </w:p>
    <w:p w14:paraId="3EE878DE" w14:textId="60A667E6" w:rsidR="463B649C" w:rsidRDefault="006334FC" w:rsidP="328E3B9F">
      <w:pPr>
        <w:pStyle w:val="CCLBulletLists"/>
        <w:spacing w:line="240" w:lineRule="auto"/>
        <w:ind w:left="1077" w:hanging="357"/>
      </w:pPr>
      <w:r>
        <w:t>a</w:t>
      </w:r>
      <w:r w:rsidR="463B649C">
        <w:t xml:space="preserve"> parent who does not have legal custody of </w:t>
      </w:r>
      <w:r w:rsidR="00563010">
        <w:t>their</w:t>
      </w:r>
      <w:r w:rsidR="463B649C">
        <w:t xml:space="preserve"> child(ren) but can provide the housing provider with satisfactory proof of the right to visit may request one or more additional bedrooms if </w:t>
      </w:r>
      <w:r w:rsidR="00563010">
        <w:t>the</w:t>
      </w:r>
      <w:r w:rsidR="2A15B429">
        <w:t xml:space="preserve">y </w:t>
      </w:r>
      <w:r w:rsidR="463B649C">
        <w:t xml:space="preserve">must host them for the night to exercise or enforce </w:t>
      </w:r>
      <w:r w:rsidR="00563010">
        <w:t>the</w:t>
      </w:r>
      <w:r w:rsidR="463B649C">
        <w:t xml:space="preserve"> right to visit. </w:t>
      </w:r>
    </w:p>
    <w:p w14:paraId="3B97C995" w14:textId="50E2F87F" w:rsidR="463B649C" w:rsidRDefault="006334FC" w:rsidP="328E3B9F">
      <w:pPr>
        <w:pStyle w:val="CCLBulletLists"/>
        <w:spacing w:line="240" w:lineRule="auto"/>
        <w:ind w:left="1077" w:hanging="357"/>
      </w:pPr>
      <w:r>
        <w:t>a</w:t>
      </w:r>
      <w:r w:rsidR="463B649C">
        <w:t xml:space="preserve"> parent who is entrusted with the custody of one or more children by a court order may request an extra bedroom. A certified copy of the order must be given to the housing provider. </w:t>
      </w:r>
    </w:p>
    <w:p w14:paraId="15057988" w14:textId="0E0C581E" w:rsidR="463B649C" w:rsidRDefault="004644C7" w:rsidP="7B57937C">
      <w:pPr>
        <w:pStyle w:val="CCLBulletLists"/>
      </w:pPr>
      <w:r>
        <w:t>a</w:t>
      </w:r>
      <w:r w:rsidR="463B649C">
        <w:t xml:space="preserve"> pregnant woman may request a dwelling with an additional bedroom provided she supplies medical confirmation of her pregnancy. </w:t>
      </w:r>
    </w:p>
    <w:p w14:paraId="5F9C374F" w14:textId="1BCE1AFC" w:rsidR="463B649C" w:rsidRDefault="004644C7" w:rsidP="7B57937C">
      <w:pPr>
        <w:pStyle w:val="CCLBulletLists"/>
      </w:pPr>
      <w:r>
        <w:lastRenderedPageBreak/>
        <w:t>a</w:t>
      </w:r>
      <w:r w:rsidR="463B649C">
        <w:t xml:space="preserve"> household preparing to host a </w:t>
      </w:r>
      <w:r w:rsidR="44D02900">
        <w:t xml:space="preserve">foster child </w:t>
      </w:r>
      <w:r w:rsidR="463B649C">
        <w:t>or</w:t>
      </w:r>
      <w:r w:rsidR="5FB134B9">
        <w:t xml:space="preserve"> to </w:t>
      </w:r>
      <w:r w:rsidR="463B649C">
        <w:t>adopt</w:t>
      </w:r>
      <w:r w:rsidR="2CE4932E">
        <w:t xml:space="preserve"> a child may</w:t>
      </w:r>
      <w:r w:rsidR="463B649C">
        <w:t xml:space="preserve"> request an additional bedroom. The co-op must receive a document confirming the hosting </w:t>
      </w:r>
      <w:r w:rsidR="634EEE52">
        <w:t xml:space="preserve">arrangements </w:t>
      </w:r>
      <w:r w:rsidR="463B649C">
        <w:t xml:space="preserve">or adoption. </w:t>
      </w:r>
    </w:p>
    <w:p w14:paraId="7435FC5B" w14:textId="1FEE6FDA" w:rsidR="463B649C" w:rsidRDefault="004644C7" w:rsidP="7B57937C">
      <w:pPr>
        <w:pStyle w:val="CCLBulletLists"/>
      </w:pPr>
      <w:r>
        <w:t>a</w:t>
      </w:r>
      <w:r w:rsidR="463B649C">
        <w:t xml:space="preserve"> household wh</w:t>
      </w:r>
      <w:r w:rsidR="2917DB19">
        <w:t>ich</w:t>
      </w:r>
      <w:r w:rsidR="0B0BBB2A">
        <w:t>,</w:t>
      </w:r>
      <w:r w:rsidR="463B649C">
        <w:t xml:space="preserve"> for medical reasons, would have great difficulty with a move can remain in the occupied </w:t>
      </w:r>
      <w:r w:rsidR="2C2615B2">
        <w:t>unit</w:t>
      </w:r>
      <w:r w:rsidR="4422D1F4">
        <w:t xml:space="preserve"> either temporarily or indefinitely</w:t>
      </w:r>
      <w:r w:rsidR="463B649C">
        <w:t xml:space="preserve">. Medical reasons can include stress-related disorders. </w:t>
      </w:r>
      <w:r w:rsidR="34C68C64">
        <w:t xml:space="preserve">If the condition is temporary the hold on moving requests shall be revisited. </w:t>
      </w:r>
      <w:r w:rsidR="463B649C">
        <w:t>The treating physician must be able to confirm, in a signed document, that the harm caused by the relocation of the occupant would be significant and would have a negative impact on the occupant’s health.</w:t>
      </w:r>
    </w:p>
    <w:p w14:paraId="6552A2F5" w14:textId="014A9693" w:rsidR="463B649C" w:rsidRDefault="0016410F" w:rsidP="7B57937C">
      <w:pPr>
        <w:pStyle w:val="CCLNumberList"/>
      </w:pPr>
      <w:r>
        <w:t xml:space="preserve">The National Occupancy Standard will not be used to destabilize living arrangements of underhoused families. </w:t>
      </w:r>
      <w:r w:rsidR="463B649C">
        <w:t>Households wh</w:t>
      </w:r>
      <w:r>
        <w:t>ich</w:t>
      </w:r>
      <w:r w:rsidR="463B649C">
        <w:t xml:space="preserve"> are under-housed and prefer to stay in their current </w:t>
      </w:r>
      <w:r w:rsidR="000D0159">
        <w:t xml:space="preserve">home </w:t>
      </w:r>
      <w:r w:rsidR="463B649C">
        <w:t>can remain in their current unit.</w:t>
      </w:r>
      <w:r>
        <w:t xml:space="preserve"> </w:t>
      </w:r>
    </w:p>
    <w:p w14:paraId="5C17F3E5" w14:textId="473F4EA7" w:rsidR="463B649C" w:rsidRDefault="00F939CD" w:rsidP="328E3B9F">
      <w:pPr>
        <w:pStyle w:val="CCLNumberList"/>
        <w:numPr>
          <w:ilvl w:val="0"/>
          <w:numId w:val="0"/>
        </w:numPr>
        <w:ind w:left="717"/>
      </w:pPr>
      <w:r>
        <w:t>Potential n</w:t>
      </w:r>
      <w:r w:rsidR="0016410F">
        <w:t xml:space="preserve">ew members </w:t>
      </w:r>
      <w:r w:rsidR="000D0159">
        <w:t xml:space="preserve">who could be underhoused </w:t>
      </w:r>
      <w:r w:rsidR="00DB350A">
        <w:t>will not be automatically refused</w:t>
      </w:r>
      <w:r>
        <w:t xml:space="preserve"> membership</w:t>
      </w:r>
      <w:r w:rsidR="0042367F">
        <w:t>, especially if the move to the co-op would represent an improvement in their circumstances.</w:t>
      </w:r>
      <w:r w:rsidR="00DB350A">
        <w:t xml:space="preserve"> </w:t>
      </w:r>
      <w:r w:rsidR="007F218B">
        <w:t xml:space="preserve"> </w:t>
      </w:r>
      <w:r w:rsidR="000D0159">
        <w:t xml:space="preserve"> </w:t>
      </w:r>
    </w:p>
    <w:p w14:paraId="60B41E38" w14:textId="0A8F46F2" w:rsidR="001570A3" w:rsidRDefault="463B649C">
      <w:pPr>
        <w:pStyle w:val="CCLNumberList"/>
      </w:pPr>
      <w:r>
        <w:t>The co-op</w:t>
      </w:r>
      <w:r w:rsidR="3365B1E5">
        <w:t xml:space="preserve"> shall </w:t>
      </w:r>
      <w:r>
        <w:t xml:space="preserve">comply with any changes to the Rental Assistance Program (FCHI-2) as set by CMHC, including but not limited to requirements to abide by occupancy standards. </w:t>
      </w:r>
    </w:p>
    <w:p w14:paraId="7B87247A" w14:textId="5FB2C807" w:rsidR="000B5EAD" w:rsidRDefault="001570A3" w:rsidP="001570A3">
      <w:pPr>
        <w:spacing w:after="160" w:line="278" w:lineRule="auto"/>
      </w:pPr>
      <w:r>
        <w:br w:type="page"/>
      </w:r>
    </w:p>
    <w:p w14:paraId="037E4D47" w14:textId="1803B143" w:rsidR="463B649C" w:rsidRDefault="463B649C" w:rsidP="7B57937C">
      <w:pPr>
        <w:pStyle w:val="Heading3"/>
      </w:pPr>
      <w:r>
        <w:lastRenderedPageBreak/>
        <w:t>Procedures</w:t>
      </w:r>
    </w:p>
    <w:p w14:paraId="24057D7E" w14:textId="37B50191" w:rsidR="59FCC59B" w:rsidRDefault="59FCC59B" w:rsidP="001570A3">
      <w:pPr>
        <w:pStyle w:val="CCLNumberList"/>
        <w:numPr>
          <w:ilvl w:val="0"/>
          <w:numId w:val="18"/>
        </w:numPr>
      </w:pPr>
      <w:r>
        <w:t>Members must advise the co-op immediately of any change in household size.</w:t>
      </w:r>
    </w:p>
    <w:p w14:paraId="7BD49C30" w14:textId="39BBB9B0" w:rsidR="463B649C" w:rsidRDefault="463B649C" w:rsidP="328E3B9F">
      <w:pPr>
        <w:pStyle w:val="CCLNumberList"/>
      </w:pPr>
      <w:r>
        <w:t>When a</w:t>
      </w:r>
      <w:r w:rsidR="7C644592">
        <w:t xml:space="preserve"> </w:t>
      </w:r>
      <w:r>
        <w:t xml:space="preserve">household has been identified as over-housed, </w:t>
      </w:r>
      <w:r w:rsidR="2328BF28">
        <w:t xml:space="preserve">the co-op will place the household on the internal waitlist. </w:t>
      </w:r>
      <w:r w:rsidR="35C2CF89">
        <w:t>The household will be permitted to stay in the current home until a suitable home is offered to the household.</w:t>
      </w:r>
    </w:p>
    <w:p w14:paraId="1AD78D03" w14:textId="2078782A" w:rsidR="463B649C" w:rsidRDefault="2328BF28" w:rsidP="328E3B9F">
      <w:pPr>
        <w:pStyle w:val="CCLNumberList"/>
      </w:pPr>
      <w:r>
        <w:t>When</w:t>
      </w:r>
      <w:r w:rsidR="463B649C">
        <w:t xml:space="preserve"> the co-op has a</w:t>
      </w:r>
      <w:r w:rsidR="11625341">
        <w:t xml:space="preserve"> suitable</w:t>
      </w:r>
      <w:r w:rsidR="463B649C">
        <w:t xml:space="preserve"> </w:t>
      </w:r>
      <w:r w:rsidR="007C3336">
        <w:t xml:space="preserve">home </w:t>
      </w:r>
      <w:r w:rsidR="463B649C">
        <w:t>available</w:t>
      </w:r>
      <w:r w:rsidR="005542D1">
        <w:t>,</w:t>
      </w:r>
      <w:r w:rsidR="68614C2D">
        <w:t xml:space="preserve"> the co-op will offer the unit to the prio</w:t>
      </w:r>
      <w:r w:rsidR="5ACB001F">
        <w:t>ri</w:t>
      </w:r>
      <w:r w:rsidR="68614C2D">
        <w:t>tized household on the internal waitlist. T</w:t>
      </w:r>
      <w:r w:rsidR="463B649C">
        <w:t xml:space="preserve">he household has </w:t>
      </w:r>
      <w:r w:rsidR="463B649C" w:rsidRPr="328E3B9F">
        <w:rPr>
          <w:b/>
          <w:bCs/>
        </w:rPr>
        <w:t>a maximum of 30 days</w:t>
      </w:r>
      <w:r w:rsidR="463B649C">
        <w:t xml:space="preserve"> from the date of the co-op’s offer to accept or refuse to move.</w:t>
      </w:r>
    </w:p>
    <w:p w14:paraId="6C2DA701" w14:textId="276D136B" w:rsidR="00D62428" w:rsidRDefault="463B649C" w:rsidP="7B57937C">
      <w:pPr>
        <w:pStyle w:val="CCLNumberList"/>
      </w:pPr>
      <w:r>
        <w:t>If the household</w:t>
      </w:r>
      <w:r w:rsidR="009142DC">
        <w:t>:</w:t>
      </w:r>
      <w:r>
        <w:t xml:space="preserve"> </w:t>
      </w:r>
    </w:p>
    <w:p w14:paraId="549D661E" w14:textId="5B08E736" w:rsidR="00D62428" w:rsidRDefault="463B649C" w:rsidP="00DF5539">
      <w:pPr>
        <w:pStyle w:val="CCLNumberList"/>
        <w:numPr>
          <w:ilvl w:val="1"/>
          <w:numId w:val="16"/>
        </w:numPr>
      </w:pPr>
      <w:r w:rsidRPr="328E3B9F">
        <w:rPr>
          <w:b/>
          <w:bCs/>
        </w:rPr>
        <w:t>accepts</w:t>
      </w:r>
      <w:r>
        <w:t xml:space="preserve"> to move, the over-housing charge does not apply. </w:t>
      </w:r>
    </w:p>
    <w:p w14:paraId="097D81B3" w14:textId="5CA9FFFE" w:rsidR="463B649C" w:rsidRDefault="463B649C" w:rsidP="00DF5539">
      <w:pPr>
        <w:pStyle w:val="CCLNumberList"/>
        <w:numPr>
          <w:ilvl w:val="1"/>
          <w:numId w:val="16"/>
        </w:numPr>
      </w:pPr>
      <w:r w:rsidRPr="328E3B9F">
        <w:rPr>
          <w:b/>
          <w:bCs/>
        </w:rPr>
        <w:t>declines</w:t>
      </w:r>
      <w:r>
        <w:t xml:space="preserve"> the offer, it must pay an over-housing charge starting </w:t>
      </w:r>
      <w:r w:rsidR="00D95BDC">
        <w:t>six (6)</w:t>
      </w:r>
      <w:r w:rsidR="100222A9">
        <w:t xml:space="preserve"> </w:t>
      </w:r>
      <w:r>
        <w:t>months after the date of the co-op’s original offer.</w:t>
      </w:r>
    </w:p>
    <w:p w14:paraId="78EB73C0" w14:textId="163FE794" w:rsidR="463B649C" w:rsidRDefault="463B649C" w:rsidP="7B57937C">
      <w:pPr>
        <w:pStyle w:val="CCLNumberList"/>
      </w:pPr>
      <w:r>
        <w:t xml:space="preserve">If a household is offered a smaller unit and moves, the household does not have to move again for another 24 months, even if the household is eligible for an even smaller unit. The co-op may offer the smaller unit, but no over-housing charges would apply </w:t>
      </w:r>
      <w:r w:rsidR="546BA4BF">
        <w:t xml:space="preserve">to a refusal to move </w:t>
      </w:r>
      <w:r>
        <w:t>within this 24-month</w:t>
      </w:r>
      <w:r w:rsidR="007C3336">
        <w:t xml:space="preserve"> period</w:t>
      </w:r>
      <w:r>
        <w:t>.</w:t>
      </w:r>
    </w:p>
    <w:p w14:paraId="08A65D3F" w14:textId="7778EC3F" w:rsidR="463B649C" w:rsidRDefault="463B649C" w:rsidP="7B57937C">
      <w:pPr>
        <w:pStyle w:val="CCLNumberList"/>
      </w:pPr>
      <w:r>
        <w:t>Members must provide documentation acceptable to the co</w:t>
      </w:r>
      <w:r w:rsidR="007C3336">
        <w:t>-</w:t>
      </w:r>
      <w:r>
        <w:t>op as outlined in the procedures.</w:t>
      </w:r>
    </w:p>
    <w:p w14:paraId="5920F618" w14:textId="12E40B87" w:rsidR="463B649C" w:rsidRDefault="463B649C" w:rsidP="7B57937C">
      <w:pPr>
        <w:pStyle w:val="CCLNumberList"/>
      </w:pPr>
      <w:r>
        <w:t xml:space="preserve">The co-op will maintain a </w:t>
      </w:r>
      <w:r w:rsidR="5B490F6E">
        <w:t xml:space="preserve">prioritized </w:t>
      </w:r>
      <w:r>
        <w:t>internal transfer waiting list.</w:t>
      </w:r>
      <w:r w:rsidR="5782B467">
        <w:t xml:space="preserve"> </w:t>
      </w:r>
      <w:r>
        <w:t xml:space="preserve">The board will discuss and decide, at </w:t>
      </w:r>
      <w:r w:rsidR="00FB38EB">
        <w:t xml:space="preserve">its </w:t>
      </w:r>
      <w:r>
        <w:t xml:space="preserve">discretion, </w:t>
      </w:r>
      <w:r w:rsidR="00FB38EB">
        <w:t xml:space="preserve">how to </w:t>
      </w:r>
      <w:r>
        <w:t>prioritiz</w:t>
      </w:r>
      <w:r w:rsidR="111CADFD">
        <w:t>e</w:t>
      </w:r>
      <w:r w:rsidR="009270B3">
        <w:t xml:space="preserve"> compliance. This may </w:t>
      </w:r>
      <w:r w:rsidR="00793B22">
        <w:t>mean, for example, examining</w:t>
      </w:r>
      <w:r w:rsidR="009B0A93">
        <w:t xml:space="preserve"> </w:t>
      </w:r>
      <w:r>
        <w:t>mismatch</w:t>
      </w:r>
      <w:r w:rsidR="00793B22">
        <w:t>es</w:t>
      </w:r>
      <w:r>
        <w:t xml:space="preserve"> </w:t>
      </w:r>
      <w:r w:rsidR="009B0A93">
        <w:t>due to</w:t>
      </w:r>
      <w:r>
        <w:t xml:space="preserve"> </w:t>
      </w:r>
      <w:r w:rsidR="009B0A93">
        <w:t>increase</w:t>
      </w:r>
      <w:r w:rsidR="2457EACB">
        <w:t>s</w:t>
      </w:r>
      <w:r w:rsidR="009B0A93">
        <w:t xml:space="preserve"> or </w:t>
      </w:r>
      <w:r>
        <w:t>decrease</w:t>
      </w:r>
      <w:r w:rsidR="7E154A22">
        <w:t>s</w:t>
      </w:r>
      <w:r>
        <w:t xml:space="preserve"> </w:t>
      </w:r>
      <w:r w:rsidR="009B0A93">
        <w:t>in</w:t>
      </w:r>
      <w:r>
        <w:t xml:space="preserve"> household </w:t>
      </w:r>
      <w:r w:rsidR="009B0A93">
        <w:t>size</w:t>
      </w:r>
      <w:r w:rsidR="6DEB7915">
        <w:t xml:space="preserve">, member requests to move, </w:t>
      </w:r>
      <w:r>
        <w:t xml:space="preserve">medical </w:t>
      </w:r>
      <w:r w:rsidR="7DB988E8">
        <w:t>accommodations, resolving member conflicts, etc.</w:t>
      </w:r>
    </w:p>
    <w:p w14:paraId="68711117" w14:textId="5DBB9D8A" w:rsidR="463B649C" w:rsidRDefault="463B649C" w:rsidP="7B57937C">
      <w:pPr>
        <w:pStyle w:val="CCLNumberList"/>
      </w:pPr>
      <w:r>
        <w:t xml:space="preserve">If the co-op has no </w:t>
      </w:r>
      <w:r w:rsidR="00162CCE">
        <w:t xml:space="preserve">homes </w:t>
      </w:r>
      <w:r>
        <w:t xml:space="preserve">of the </w:t>
      </w:r>
      <w:r w:rsidR="1C78A05A">
        <w:t xml:space="preserve">suitable </w:t>
      </w:r>
      <w:r>
        <w:t xml:space="preserve">size, the co-op will offer a </w:t>
      </w:r>
      <w:r w:rsidR="00C71DB1">
        <w:t>home</w:t>
      </w:r>
      <w:r>
        <w:t xml:space="preserve"> </w:t>
      </w:r>
      <w:r w:rsidR="005305D7">
        <w:t>of</w:t>
      </w:r>
      <w:r>
        <w:t xml:space="preserve"> </w:t>
      </w:r>
      <w:r w:rsidR="00CD1B61">
        <w:t>the</w:t>
      </w:r>
      <w:r>
        <w:t xml:space="preserve"> size closest to the </w:t>
      </w:r>
      <w:r w:rsidR="00323663">
        <w:t>suitab</w:t>
      </w:r>
      <w:r w:rsidR="00146433">
        <w:t>le</w:t>
      </w:r>
      <w:r w:rsidR="00C71DB1">
        <w:t xml:space="preserve"> </w:t>
      </w:r>
      <w:r>
        <w:t>size.</w:t>
      </w:r>
    </w:p>
    <w:p w14:paraId="6E62D3A1" w14:textId="6A7F9D9E" w:rsidR="004C7905" w:rsidRDefault="463B649C" w:rsidP="00F00796">
      <w:pPr>
        <w:pStyle w:val="CCLNumberList"/>
        <w:numPr>
          <w:ilvl w:val="0"/>
          <w:numId w:val="0"/>
        </w:numPr>
      </w:pPr>
      <w:r>
        <w:t xml:space="preserve">Policy approved: </w:t>
      </w:r>
      <w:r w:rsidRPr="328E3B9F">
        <w:rPr>
          <w:color w:val="27AAE1" w:themeColor="accent3"/>
        </w:rPr>
        <w:t>[date]</w:t>
      </w:r>
    </w:p>
    <w:p w14:paraId="07B0D915" w14:textId="45DD4F5B" w:rsidR="463B649C" w:rsidRDefault="463B649C" w:rsidP="004C7905">
      <w:pPr>
        <w:pStyle w:val="CCLNumberList"/>
        <w:numPr>
          <w:ilvl w:val="0"/>
          <w:numId w:val="0"/>
        </w:numPr>
      </w:pPr>
      <w:r>
        <w:t xml:space="preserve">Replaces policy/policies: </w:t>
      </w:r>
      <w:r w:rsidRPr="005A58E1">
        <w:rPr>
          <w:color w:val="27AAE1" w:themeColor="accent3"/>
        </w:rPr>
        <w:t xml:space="preserve">[date]  </w:t>
      </w:r>
    </w:p>
    <w:p w14:paraId="7C3597A7" w14:textId="77777777" w:rsidR="004C7905" w:rsidRDefault="004C7905" w:rsidP="7B57937C">
      <w:r>
        <w:br w:type="page"/>
      </w:r>
    </w:p>
    <w:p w14:paraId="6C20E2A7" w14:textId="5CC0ACD9" w:rsidR="463B649C" w:rsidRPr="004C7905" w:rsidRDefault="463B649C" w:rsidP="7B57937C">
      <w:pPr>
        <w:rPr>
          <w:b/>
          <w:bCs/>
        </w:rPr>
      </w:pPr>
      <w:r w:rsidRPr="004C7905">
        <w:rPr>
          <w:b/>
          <w:bCs/>
        </w:rPr>
        <w:lastRenderedPageBreak/>
        <w:t xml:space="preserve">Procedures needed to carry out this policy </w:t>
      </w:r>
    </w:p>
    <w:p w14:paraId="5FA9D8F0" w14:textId="48D6F3E7" w:rsidR="463B649C" w:rsidRDefault="463B649C" w:rsidP="00A648B0">
      <w:pPr>
        <w:pStyle w:val="CCLNumberList"/>
        <w:numPr>
          <w:ilvl w:val="0"/>
          <w:numId w:val="17"/>
        </w:numPr>
      </w:pPr>
      <w:r>
        <w:t xml:space="preserve">Document storage and retention procedure to manage information submitted by members. </w:t>
      </w:r>
    </w:p>
    <w:p w14:paraId="395E045B" w14:textId="630F1C50" w:rsidR="463B649C" w:rsidRDefault="463B649C" w:rsidP="005A58E1">
      <w:pPr>
        <w:pStyle w:val="CCLNumberList"/>
      </w:pPr>
      <w:r>
        <w:t xml:space="preserve">Determining acceptable custody documentation for children residing part-time. </w:t>
      </w:r>
    </w:p>
    <w:p w14:paraId="3E353A83" w14:textId="31BEDFB0" w:rsidR="463B649C" w:rsidRDefault="463B649C" w:rsidP="005A58E1">
      <w:pPr>
        <w:pStyle w:val="CCLNumberList"/>
      </w:pPr>
      <w:r>
        <w:t xml:space="preserve">Criteria for documentation required in Procedure Point #5. </w:t>
      </w:r>
    </w:p>
    <w:p w14:paraId="3754C582" w14:textId="4D436FEE" w:rsidR="463B649C" w:rsidRDefault="463B649C" w:rsidP="005A58E1">
      <w:pPr>
        <w:pStyle w:val="CCLNumberList"/>
      </w:pPr>
      <w:r w:rsidRPr="005F35EA">
        <w:rPr>
          <w:b/>
          <w:bCs/>
        </w:rPr>
        <w:t>Member Selection Policy</w:t>
      </w:r>
      <w:r>
        <w:t xml:space="preserve"> for internal waiting list and moves. Since FCHI-2 does not address under-housing, the co-op’s policy can set guidelines for addressing it. </w:t>
      </w:r>
    </w:p>
    <w:p w14:paraId="46B04EFF" w14:textId="4E2EE64A" w:rsidR="463B649C" w:rsidRDefault="463B649C" w:rsidP="005A58E1">
      <w:pPr>
        <w:pStyle w:val="CCLNumberList"/>
      </w:pPr>
      <w:r>
        <w:t xml:space="preserve">Other relevant policies such as the </w:t>
      </w:r>
      <w:r w:rsidRPr="005F35EA">
        <w:rPr>
          <w:b/>
          <w:bCs/>
        </w:rPr>
        <w:t>Housing Charge Assistance Policy</w:t>
      </w:r>
      <w:r>
        <w:t xml:space="preserve">, and personal information protection.  </w:t>
      </w:r>
    </w:p>
    <w:p w14:paraId="08194988" w14:textId="0716A2F4" w:rsidR="463B649C" w:rsidRDefault="463B649C" w:rsidP="005A58E1">
      <w:pPr>
        <w:pStyle w:val="CCLNumberList"/>
      </w:pPr>
      <w:r>
        <w:t xml:space="preserve">Method of notifying members that they are over-housed, providing adequate notice. </w:t>
      </w:r>
    </w:p>
    <w:p w14:paraId="64FA5C74" w14:textId="31DEF44A" w:rsidR="463B649C" w:rsidRDefault="463B649C" w:rsidP="005A58E1">
      <w:pPr>
        <w:pStyle w:val="CCLNumberList"/>
      </w:pPr>
      <w:r>
        <w:t xml:space="preserve">Other relevant policies such as subsidy or housing charge assistance and personal information protection </w:t>
      </w:r>
    </w:p>
    <w:p w14:paraId="77E32922" w14:textId="7F9B017A" w:rsidR="463B649C" w:rsidRDefault="463B649C" w:rsidP="005A58E1">
      <w:pPr>
        <w:pStyle w:val="Heading3"/>
      </w:pPr>
      <w:r>
        <w:t xml:space="preserve">Options (Procedures) </w:t>
      </w:r>
    </w:p>
    <w:p w14:paraId="75501B8A" w14:textId="45F3D1F0" w:rsidR="005A58E1" w:rsidRPr="005A58E1" w:rsidRDefault="463B649C" w:rsidP="7B57937C">
      <w:pPr>
        <w:rPr>
          <w:b/>
          <w:bCs/>
        </w:rPr>
      </w:pPr>
      <w:r w:rsidRPr="005A58E1">
        <w:rPr>
          <w:b/>
          <w:bCs/>
        </w:rPr>
        <w:t>Option: Procedure #</w:t>
      </w:r>
      <w:r w:rsidR="00396B8F">
        <w:rPr>
          <w:b/>
          <w:bCs/>
        </w:rPr>
        <w:t>3</w:t>
      </w:r>
    </w:p>
    <w:p w14:paraId="53CF9ABC" w14:textId="50D0CCDD" w:rsidR="005A58E1" w:rsidRDefault="463B649C" w:rsidP="7B57937C">
      <w:r>
        <w:t>Under the FCHI-2, households have a maximum of 30 days from the date of the co-op’s offer to accept or refuse to move. However, the co-op may wish to reduce the number of days that a household has to decide.</w:t>
      </w:r>
    </w:p>
    <w:p w14:paraId="2ECD4713" w14:textId="5F890368" w:rsidR="005A58E1" w:rsidRPr="005A58E1" w:rsidRDefault="463B649C" w:rsidP="7B57937C">
      <w:pPr>
        <w:rPr>
          <w:b/>
          <w:bCs/>
        </w:rPr>
      </w:pPr>
      <w:r w:rsidRPr="005A58E1">
        <w:rPr>
          <w:b/>
          <w:bCs/>
        </w:rPr>
        <w:t>Option: Procedure #</w:t>
      </w:r>
      <w:r w:rsidR="00B91534">
        <w:rPr>
          <w:b/>
          <w:bCs/>
        </w:rPr>
        <w:t>7</w:t>
      </w:r>
    </w:p>
    <w:p w14:paraId="6DA4FE9E" w14:textId="3887B4ED" w:rsidR="463B649C" w:rsidRDefault="463B649C" w:rsidP="7B57937C">
      <w:r>
        <w:t xml:space="preserve">Under the FCHI-2, the co-op has the discretion to determine its priority criteria for internal moves. There is no requirement for over-housed households under </w:t>
      </w:r>
      <w:r w:rsidR="002F1EC9">
        <w:t xml:space="preserve">the Rental </w:t>
      </w:r>
      <w:r w:rsidR="00664D46">
        <w:t>Assistance</w:t>
      </w:r>
      <w:r w:rsidR="002F1EC9">
        <w:t xml:space="preserve"> Program</w:t>
      </w:r>
      <w:r>
        <w:t xml:space="preserve"> to take priority. An option could be that the co-op may decide to maintain a chronological internal transfer waiting list. The co-op will determine priority based on the number of bedrooms unoccupied or critical medical circumstances”.</w:t>
      </w:r>
    </w:p>
    <w:sectPr w:rsidR="463B649C" w:rsidSect="005747C9">
      <w:headerReference w:type="even" r:id="rId11"/>
      <w:headerReference w:type="default" r:id="rId12"/>
      <w:footerReference w:type="even" r:id="rId13"/>
      <w:footerReference w:type="default" r:id="rId14"/>
      <w:headerReference w:type="first" r:id="rId15"/>
      <w:footerReference w:type="first" r:id="rId16"/>
      <w:pgSz w:w="12240" w:h="15840"/>
      <w:pgMar w:top="567" w:right="851" w:bottom="851" w:left="851" w:header="567" w:footer="153"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B8CF1D1" w14:textId="77777777" w:rsidR="00B1539A" w:rsidRDefault="00B1539A" w:rsidP="00E30E1E">
      <w:r>
        <w:separator/>
      </w:r>
    </w:p>
  </w:endnote>
  <w:endnote w:type="continuationSeparator" w:id="0">
    <w:p w14:paraId="15707CEC" w14:textId="77777777" w:rsidR="00B1539A" w:rsidRDefault="00B1539A" w:rsidP="00E30E1E">
      <w:r>
        <w:continuationSeparator/>
      </w:r>
    </w:p>
  </w:endnote>
  <w:endnote w:type="continuationNotice" w:id="1">
    <w:p w14:paraId="069A6801" w14:textId="77777777" w:rsidR="00B1539A" w:rsidRDefault="00B1539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Lato">
    <w:charset w:val="00"/>
    <w:family w:val="swiss"/>
    <w:pitch w:val="variable"/>
    <w:sig w:usb0="E10002FF" w:usb1="5000ECFF" w:usb2="00000021" w:usb3="00000000" w:csb0="0000019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Yu Gothic Light">
    <w:altName w:val="游ゴシック Light"/>
    <w:panose1 w:val="020B0300000000000000"/>
    <w:charset w:val="80"/>
    <w:family w:val="swiss"/>
    <w:pitch w:val="variable"/>
    <w:sig w:usb0="E00002FF" w:usb1="2AC7FDFF" w:usb2="00000016" w:usb3="00000000" w:csb0="0002009F" w:csb1="00000000"/>
  </w:font>
  <w:font w:name="Aptos Display">
    <w:charset w:val="00"/>
    <w:family w:val="swiss"/>
    <w:pitch w:val="variable"/>
    <w:sig w:usb0="20000287" w:usb1="00000003" w:usb2="00000000" w:usb3="00000000" w:csb0="0000019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E6455E" w14:textId="36180C10" w:rsidR="00CB0B69" w:rsidRDefault="00CB0B69" w:rsidP="00CB0B69">
    <w:pPr>
      <w:tabs>
        <w:tab w:val="left" w:pos="1155"/>
      </w:tabs>
      <w:rPr>
        <w:lang w:val="en-US"/>
      </w:rPr>
    </w:pPr>
    <w:r>
      <w:rPr>
        <w:noProof/>
      </w:rPr>
      <mc:AlternateContent>
        <mc:Choice Requires="wps">
          <w:drawing>
            <wp:anchor distT="0" distB="0" distL="114300" distR="114300" simplePos="0" relativeHeight="251658244" behindDoc="0" locked="0" layoutInCell="1" allowOverlap="1" wp14:anchorId="706707A3" wp14:editId="3B9CED2E">
              <wp:simplePos x="0" y="0"/>
              <wp:positionH relativeFrom="margin">
                <wp:align>center</wp:align>
              </wp:positionH>
              <wp:positionV relativeFrom="paragraph">
                <wp:posOffset>10036</wp:posOffset>
              </wp:positionV>
              <wp:extent cx="6677025" cy="0"/>
              <wp:effectExtent l="0" t="0" r="0" b="0"/>
              <wp:wrapNone/>
              <wp:docPr id="447393077" name="Straight Connector 5"/>
              <wp:cNvGraphicFramePr/>
              <a:graphic xmlns:a="http://schemas.openxmlformats.org/drawingml/2006/main">
                <a:graphicData uri="http://schemas.microsoft.com/office/word/2010/wordprocessingShape">
                  <wps:wsp>
                    <wps:cNvCnPr/>
                    <wps:spPr>
                      <a:xfrm>
                        <a:off x="0" y="0"/>
                        <a:ext cx="6677025" cy="0"/>
                      </a:xfrm>
                      <a:prstGeom prst="line">
                        <a:avLst/>
                      </a:prstGeom>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xmlns:arto="http://schemas.microsoft.com/office/word/2006/arto" xmlns:a="http://schemas.openxmlformats.org/drawingml/2006/main">
          <w:pict>
            <v:line id="Straight Connector 5" style="position:absolute;z-index:251658244;visibility:visible;mso-wrap-style:square;mso-width-percent:0;mso-wrap-distance-left:9pt;mso-wrap-distance-top:0;mso-wrap-distance-right:9pt;mso-wrap-distance-bottom:0;mso-position-horizontal:center;mso-position-horizontal-relative:margin;mso-position-vertical:absolute;mso-position-vertical-relative:text;mso-width-percent:0;mso-width-relative:margin" o:spid="_x0000_s1026" strokecolor="#314673 [3204]" strokeweight="1.5pt" from="0,.8pt" to="525.75pt,.8pt" w14:anchorId="1AD221A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">
              <v:stroke joinstyle="miter"/>
              <w10:wrap anchorx="margin"/>
            </v:line>
          </w:pict>
        </mc:Fallback>
      </mc:AlternateContent>
    </w:r>
    <w:r>
      <w:rPr>
        <w:lang w:val="en-US"/>
      </w:rPr>
      <w:tab/>
    </w:r>
  </w:p>
  <w:p w14:paraId="2EFFF945" w14:textId="7B99F5BF" w:rsidR="00CB0B69" w:rsidRPr="00CB0B69" w:rsidRDefault="00CB0B69" w:rsidP="00CB0B69">
    <w:pPr>
      <w:rPr>
        <w:color w:val="314673" w:themeColor="text2"/>
        <w:lang w:val="en-US"/>
      </w:rPr>
    </w:pPr>
    <w:r w:rsidRPr="00500753">
      <w:rPr>
        <w:color w:val="314673" w:themeColor="text2"/>
        <w:lang w:val="en-US"/>
      </w:rPr>
      <w:t xml:space="preserve">Centre </w:t>
    </w:r>
    <w:r w:rsidR="00B37514">
      <w:rPr>
        <w:color w:val="314673" w:themeColor="text2"/>
        <w:lang w:val="en-US"/>
      </w:rPr>
      <w:t>for</w:t>
    </w:r>
    <w:r w:rsidRPr="00500753">
      <w:rPr>
        <w:color w:val="314673" w:themeColor="text2"/>
        <w:lang w:val="en-US"/>
      </w:rPr>
      <w:t xml:space="preserve"> Co-operative </w:t>
    </w:r>
    <w:r w:rsidR="00670074">
      <w:rPr>
        <w:color w:val="314673" w:themeColor="text2"/>
        <w:lang w:val="en-US"/>
      </w:rPr>
      <w:t>Learning</w:t>
    </w:r>
    <w:r w:rsidRPr="00500753">
      <w:rPr>
        <w:color w:val="314673" w:themeColor="text2"/>
        <w:lang w:val="en-US"/>
      </w:rPr>
      <w:tab/>
    </w:r>
    <w:r w:rsidRPr="00500753">
      <w:rPr>
        <w:color w:val="314673" w:themeColor="text2"/>
        <w:lang w:val="en-US"/>
      </w:rPr>
      <w:tab/>
    </w:r>
    <w:r w:rsidRPr="00500753">
      <w:rPr>
        <w:color w:val="314673" w:themeColor="text2"/>
        <w:lang w:val="en-US"/>
      </w:rPr>
      <w:tab/>
    </w:r>
    <w:r w:rsidRPr="00500753">
      <w:rPr>
        <w:color w:val="314673" w:themeColor="text2"/>
        <w:lang w:val="en-US"/>
      </w:rPr>
      <w:tab/>
    </w:r>
    <w:r w:rsidRPr="00500753">
      <w:rPr>
        <w:color w:val="314673" w:themeColor="text2"/>
        <w:lang w:val="en-US"/>
      </w:rPr>
      <w:tab/>
    </w:r>
    <w:r w:rsidRPr="00500753">
      <w:rPr>
        <w:color w:val="314673" w:themeColor="text2"/>
        <w:lang w:val="en-US"/>
      </w:rPr>
      <w:tab/>
    </w:r>
    <w:r w:rsidRPr="00500753">
      <w:rPr>
        <w:color w:val="314673" w:themeColor="text2"/>
        <w:lang w:val="en-US"/>
      </w:rPr>
      <w:tab/>
    </w:r>
    <w:r w:rsidRPr="00500753">
      <w:rPr>
        <w:color w:val="314673" w:themeColor="text2"/>
        <w:lang w:val="en-US"/>
      </w:rPr>
      <w:tab/>
    </w:r>
    <w:r w:rsidRPr="00500753">
      <w:rPr>
        <w:color w:val="314673" w:themeColor="text2"/>
        <w:lang w:val="en-US"/>
      </w:rPr>
      <w:tab/>
    </w:r>
    <w:r w:rsidRPr="00500753">
      <w:rPr>
        <w:color w:val="314673" w:themeColor="text2"/>
        <w:lang w:val="en-US"/>
      </w:rPr>
      <w:tab/>
    </w:r>
    <w:sdt>
      <w:sdtPr>
        <w:rPr>
          <w:color w:val="314673" w:themeColor="text2"/>
          <w:lang w:val="en-US"/>
        </w:rPr>
        <w:id w:val="1986197468"/>
        <w:docPartObj>
          <w:docPartGallery w:val="Page Numbers (Bottom of Page)"/>
          <w:docPartUnique/>
        </w:docPartObj>
      </w:sdtPr>
      <w:sdtEndPr>
        <w:rPr>
          <w:noProof/>
          <w:lang w:val="en-CA"/>
        </w:rPr>
      </w:sdtEndPr>
      <w:sdtContent>
        <w:r w:rsidRPr="00500753">
          <w:rPr>
            <w:color w:val="314673" w:themeColor="text2"/>
          </w:rPr>
          <w:fldChar w:fldCharType="begin"/>
        </w:r>
        <w:r w:rsidRPr="00500753">
          <w:rPr>
            <w:color w:val="314673" w:themeColor="text2"/>
          </w:rPr>
          <w:instrText xml:space="preserve"> PAGE   \* MERGEFORMAT </w:instrText>
        </w:r>
        <w:r w:rsidRPr="00500753">
          <w:rPr>
            <w:color w:val="314673" w:themeColor="text2"/>
          </w:rPr>
          <w:fldChar w:fldCharType="separate"/>
        </w:r>
        <w:r>
          <w:rPr>
            <w:color w:val="314673" w:themeColor="text2"/>
          </w:rPr>
          <w:t>2</w:t>
        </w:r>
        <w:r w:rsidRPr="00500753">
          <w:rPr>
            <w:noProof/>
            <w:color w:val="314673" w:themeColor="text2"/>
          </w:rPr>
          <w:fldChar w:fldCharType="end"/>
        </w:r>
      </w:sdtContent>
    </w:sdt>
  </w:p>
  <w:p w14:paraId="34D2D251" w14:textId="77777777" w:rsidR="00833F8B" w:rsidRDefault="00833F8B"/>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FE81C9" w14:textId="740E0AA2" w:rsidR="007E0280" w:rsidRDefault="007E0280" w:rsidP="00CB0B69">
    <w:pPr>
      <w:tabs>
        <w:tab w:val="left" w:pos="1155"/>
      </w:tabs>
      <w:rPr>
        <w:lang w:val="en-US"/>
      </w:rPr>
    </w:pPr>
    <w:r>
      <w:rPr>
        <w:noProof/>
      </w:rPr>
      <mc:AlternateContent>
        <mc:Choice Requires="wps">
          <w:drawing>
            <wp:anchor distT="0" distB="0" distL="114300" distR="114300" simplePos="0" relativeHeight="251658240" behindDoc="0" locked="0" layoutInCell="1" allowOverlap="1" wp14:anchorId="0E43C605" wp14:editId="59106C28">
              <wp:simplePos x="0" y="0"/>
              <wp:positionH relativeFrom="margin">
                <wp:align>center</wp:align>
              </wp:positionH>
              <wp:positionV relativeFrom="paragraph">
                <wp:posOffset>10036</wp:posOffset>
              </wp:positionV>
              <wp:extent cx="6677025" cy="0"/>
              <wp:effectExtent l="0" t="0" r="0" b="0"/>
              <wp:wrapNone/>
              <wp:docPr id="298353163" name="Straight Connector 5"/>
              <wp:cNvGraphicFramePr/>
              <a:graphic xmlns:a="http://schemas.openxmlformats.org/drawingml/2006/main">
                <a:graphicData uri="http://schemas.microsoft.com/office/word/2010/wordprocessingShape">
                  <wps:wsp>
                    <wps:cNvCnPr/>
                    <wps:spPr>
                      <a:xfrm>
                        <a:off x="0" y="0"/>
                        <a:ext cx="6677025" cy="0"/>
                      </a:xfrm>
                      <a:prstGeom prst="line">
                        <a:avLst/>
                      </a:prstGeom>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xmlns:arto="http://schemas.microsoft.com/office/word/2006/arto" xmlns:a="http://schemas.openxmlformats.org/drawingml/2006/main">
          <w:pict>
            <v:line id="Straight Connector 5" style="position:absolute;z-index:251658240;visibility:visible;mso-wrap-style:square;mso-width-percent:0;mso-wrap-distance-left:9pt;mso-wrap-distance-top:0;mso-wrap-distance-right:9pt;mso-wrap-distance-bottom:0;mso-position-horizontal:center;mso-position-horizontal-relative:margin;mso-position-vertical:absolute;mso-position-vertical-relative:text;mso-width-percent:0;mso-width-relative:margin" o:spid="_x0000_s1026" strokecolor="#314673 [3204]" strokeweight="1.5pt" from="0,.8pt" to="525.75pt,.8pt" w14:anchorId="72C84DDD"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">
              <v:stroke joinstyle="miter"/>
              <w10:wrap anchorx="margin"/>
            </v:line>
          </w:pict>
        </mc:Fallback>
      </mc:AlternateContent>
    </w:r>
    <w:r w:rsidR="00CB0B69">
      <w:rPr>
        <w:lang w:val="en-US"/>
      </w:rPr>
      <w:tab/>
    </w:r>
  </w:p>
  <w:p w14:paraId="1AC5A3A9" w14:textId="708AE3EC" w:rsidR="00AA713E" w:rsidRPr="00500753" w:rsidRDefault="007E0280" w:rsidP="00E30E1E">
    <w:pPr>
      <w:rPr>
        <w:color w:val="314673" w:themeColor="text2"/>
        <w:lang w:val="en-US"/>
      </w:rPr>
    </w:pPr>
    <w:r w:rsidRPr="00500753">
      <w:rPr>
        <w:color w:val="314673" w:themeColor="text2"/>
        <w:lang w:val="en-US"/>
      </w:rPr>
      <w:t xml:space="preserve">Centre </w:t>
    </w:r>
    <w:r w:rsidR="00B37514">
      <w:rPr>
        <w:color w:val="314673" w:themeColor="text2"/>
        <w:lang w:val="en-US"/>
      </w:rPr>
      <w:t>for</w:t>
    </w:r>
    <w:r w:rsidRPr="00500753">
      <w:rPr>
        <w:color w:val="314673" w:themeColor="text2"/>
        <w:lang w:val="en-US"/>
      </w:rPr>
      <w:t xml:space="preserve"> Co-operative </w:t>
    </w:r>
    <w:r w:rsidR="00670074">
      <w:rPr>
        <w:color w:val="314673" w:themeColor="text2"/>
        <w:lang w:val="en-US"/>
      </w:rPr>
      <w:t>Learning</w:t>
    </w:r>
    <w:r w:rsidR="00C72850" w:rsidRPr="00500753">
      <w:rPr>
        <w:color w:val="314673" w:themeColor="text2"/>
        <w:lang w:val="en-US"/>
      </w:rPr>
      <w:tab/>
    </w:r>
    <w:r w:rsidR="00C72850" w:rsidRPr="00500753">
      <w:rPr>
        <w:color w:val="314673" w:themeColor="text2"/>
        <w:lang w:val="en-US"/>
      </w:rPr>
      <w:tab/>
    </w:r>
    <w:r w:rsidR="00C72850" w:rsidRPr="00500753">
      <w:rPr>
        <w:color w:val="314673" w:themeColor="text2"/>
        <w:lang w:val="en-US"/>
      </w:rPr>
      <w:tab/>
    </w:r>
    <w:r w:rsidR="00C72850" w:rsidRPr="00500753">
      <w:rPr>
        <w:color w:val="314673" w:themeColor="text2"/>
        <w:lang w:val="en-US"/>
      </w:rPr>
      <w:tab/>
    </w:r>
    <w:r w:rsidR="00C72850" w:rsidRPr="00500753">
      <w:rPr>
        <w:color w:val="314673" w:themeColor="text2"/>
        <w:lang w:val="en-US"/>
      </w:rPr>
      <w:tab/>
    </w:r>
    <w:r w:rsidR="00C72850" w:rsidRPr="00500753">
      <w:rPr>
        <w:color w:val="314673" w:themeColor="text2"/>
        <w:lang w:val="en-US"/>
      </w:rPr>
      <w:tab/>
    </w:r>
    <w:r w:rsidR="00C72850" w:rsidRPr="00500753">
      <w:rPr>
        <w:color w:val="314673" w:themeColor="text2"/>
        <w:lang w:val="en-US"/>
      </w:rPr>
      <w:tab/>
    </w:r>
    <w:r w:rsidR="00C72850" w:rsidRPr="00500753">
      <w:rPr>
        <w:color w:val="314673" w:themeColor="text2"/>
        <w:lang w:val="en-US"/>
      </w:rPr>
      <w:tab/>
    </w:r>
    <w:r w:rsidR="00C72850" w:rsidRPr="00500753">
      <w:rPr>
        <w:color w:val="314673" w:themeColor="text2"/>
        <w:lang w:val="en-US"/>
      </w:rPr>
      <w:tab/>
    </w:r>
    <w:r w:rsidR="00C72850" w:rsidRPr="00500753">
      <w:rPr>
        <w:color w:val="314673" w:themeColor="text2"/>
        <w:lang w:val="en-US"/>
      </w:rPr>
      <w:tab/>
    </w:r>
    <w:sdt>
      <w:sdtPr>
        <w:rPr>
          <w:color w:val="314673" w:themeColor="text2"/>
          <w:lang w:val="en-US"/>
        </w:rPr>
        <w:id w:val="1918672161"/>
        <w:docPartObj>
          <w:docPartGallery w:val="Page Numbers (Bottom of Page)"/>
          <w:docPartUnique/>
        </w:docPartObj>
      </w:sdtPr>
      <w:sdtEndPr>
        <w:rPr>
          <w:noProof/>
          <w:lang w:val="en-CA"/>
        </w:rPr>
      </w:sdtEndPr>
      <w:sdtContent>
        <w:r w:rsidRPr="00500753">
          <w:rPr>
            <w:color w:val="314673" w:themeColor="text2"/>
          </w:rPr>
          <w:fldChar w:fldCharType="begin"/>
        </w:r>
        <w:r w:rsidRPr="00500753">
          <w:rPr>
            <w:color w:val="314673" w:themeColor="text2"/>
          </w:rPr>
          <w:instrText xml:space="preserve"> PAGE   \* MERGEFORMAT </w:instrText>
        </w:r>
        <w:r w:rsidRPr="00500753">
          <w:rPr>
            <w:color w:val="314673" w:themeColor="text2"/>
          </w:rPr>
          <w:fldChar w:fldCharType="separate"/>
        </w:r>
        <w:r w:rsidRPr="00500753">
          <w:rPr>
            <w:noProof/>
            <w:color w:val="314673" w:themeColor="text2"/>
          </w:rPr>
          <w:t>2</w:t>
        </w:r>
        <w:r w:rsidRPr="00500753">
          <w:rPr>
            <w:noProof/>
            <w:color w:val="314673" w:themeColor="text2"/>
          </w:rPr>
          <w:fldChar w:fldCharType="end"/>
        </w:r>
      </w:sdtContent>
    </w:sdt>
  </w:p>
  <w:p w14:paraId="24570C67" w14:textId="77777777" w:rsidR="00833F8B" w:rsidRDefault="00833F8B"/>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42773C" w14:textId="34E5D23C" w:rsidR="00CB0B69" w:rsidRPr="00B848FE" w:rsidRDefault="00B848FE" w:rsidP="0014022B">
    <w:pPr>
      <w:tabs>
        <w:tab w:val="left" w:pos="1155"/>
      </w:tabs>
      <w:jc w:val="right"/>
      <w:rPr>
        <w:lang w:val="en-US"/>
      </w:rPr>
    </w:pPr>
    <w:r>
      <w:rPr>
        <w:color w:val="314673" w:themeColor="text2"/>
        <w:lang w:val="en-US"/>
      </w:rPr>
      <w:br/>
    </w:r>
    <w:r w:rsidR="00CB0B69">
      <w:rPr>
        <w:noProof/>
      </w:rPr>
      <mc:AlternateContent>
        <mc:Choice Requires="wps">
          <w:drawing>
            <wp:anchor distT="0" distB="0" distL="114300" distR="114300" simplePos="0" relativeHeight="251658243" behindDoc="0" locked="0" layoutInCell="1" allowOverlap="1" wp14:anchorId="62AF3F68" wp14:editId="78206546">
              <wp:simplePos x="0" y="0"/>
              <wp:positionH relativeFrom="margin">
                <wp:align>center</wp:align>
              </wp:positionH>
              <wp:positionV relativeFrom="paragraph">
                <wp:posOffset>10036</wp:posOffset>
              </wp:positionV>
              <wp:extent cx="6677025" cy="0"/>
              <wp:effectExtent l="0" t="0" r="0" b="0"/>
              <wp:wrapNone/>
              <wp:docPr id="260867936" name="Straight Connector 5"/>
              <wp:cNvGraphicFramePr/>
              <a:graphic xmlns:a="http://schemas.openxmlformats.org/drawingml/2006/main">
                <a:graphicData uri="http://schemas.microsoft.com/office/word/2010/wordprocessingShape">
                  <wps:wsp>
                    <wps:cNvCnPr/>
                    <wps:spPr>
                      <a:xfrm>
                        <a:off x="0" y="0"/>
                        <a:ext cx="6677025" cy="0"/>
                      </a:xfrm>
                      <a:prstGeom prst="line">
                        <a:avLst/>
                      </a:prstGeom>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xmlns:arto="http://schemas.microsoft.com/office/word/2006/arto" xmlns:a="http://schemas.openxmlformats.org/drawingml/2006/main">
          <w:pict>
            <v:line id="Straight Connector 5" style="position:absolute;z-index:251658243;visibility:visible;mso-wrap-style:square;mso-width-percent:0;mso-wrap-distance-left:9pt;mso-wrap-distance-top:0;mso-wrap-distance-right:9pt;mso-wrap-distance-bottom:0;mso-position-horizontal:center;mso-position-horizontal-relative:margin;mso-position-vertical:absolute;mso-position-vertical-relative:text;mso-width-percent:0;mso-width-relative:margin" o:spid="_x0000_s1026" strokecolor="#314673 [3204]" strokeweight="1.5pt" from="0,.8pt" to="525.75pt,.8pt" w14:anchorId="2FC3E5DA"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">
              <v:stroke joinstyle="miter"/>
              <w10:wrap anchorx="margin"/>
            </v:line>
          </w:pict>
        </mc:Fallback>
      </mc:AlternateContent>
    </w:r>
    <w:sdt>
      <w:sdtPr>
        <w:rPr>
          <w:color w:val="314673" w:themeColor="text2"/>
        </w:rPr>
        <w:id w:val="-1065478257"/>
        <w:docPartObj>
          <w:docPartGallery w:val="Page Numbers (Bottom of Page)"/>
          <w:docPartUnique/>
        </w:docPartObj>
      </w:sdtPr>
      <w:sdtEndPr>
        <w:rPr>
          <w:noProof/>
        </w:rPr>
      </w:sdtEndPr>
      <w:sdtContent>
        <w:r w:rsidR="00CB0B69" w:rsidRPr="00500753">
          <w:rPr>
            <w:color w:val="314673" w:themeColor="text2"/>
          </w:rPr>
          <w:fldChar w:fldCharType="begin"/>
        </w:r>
        <w:r w:rsidR="00CB0B69" w:rsidRPr="00500753">
          <w:rPr>
            <w:color w:val="314673" w:themeColor="text2"/>
          </w:rPr>
          <w:instrText xml:space="preserve"> PAGE   \* MERGEFORMAT </w:instrText>
        </w:r>
        <w:r w:rsidR="00CB0B69" w:rsidRPr="00500753">
          <w:rPr>
            <w:color w:val="314673" w:themeColor="text2"/>
          </w:rPr>
          <w:fldChar w:fldCharType="separate"/>
        </w:r>
        <w:r w:rsidR="00CB0B69">
          <w:rPr>
            <w:color w:val="314673" w:themeColor="text2"/>
          </w:rPr>
          <w:t>2</w:t>
        </w:r>
        <w:r w:rsidR="00CB0B69" w:rsidRPr="00500753">
          <w:rPr>
            <w:noProof/>
            <w:color w:val="314673" w:themeColor="text2"/>
          </w:rPr>
          <w:fldChar w:fldCharType="end"/>
        </w:r>
      </w:sdtContent>
    </w:sdt>
  </w:p>
  <w:p w14:paraId="3B91ED9D" w14:textId="77777777" w:rsidR="00833F8B" w:rsidRDefault="00833F8B"/>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05996E3" w14:textId="77777777" w:rsidR="00B1539A" w:rsidRDefault="00B1539A" w:rsidP="00E30E1E">
      <w:r>
        <w:separator/>
      </w:r>
    </w:p>
  </w:footnote>
  <w:footnote w:type="continuationSeparator" w:id="0">
    <w:p w14:paraId="51EEC79D" w14:textId="77777777" w:rsidR="00B1539A" w:rsidRDefault="00B1539A" w:rsidP="00E30E1E">
      <w:r>
        <w:continuationSeparator/>
      </w:r>
    </w:p>
  </w:footnote>
  <w:footnote w:type="continuationNotice" w:id="1">
    <w:p w14:paraId="7585F0F9" w14:textId="77777777" w:rsidR="00B1539A" w:rsidRDefault="00B1539A">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223CA6" w14:textId="18306777" w:rsidR="00CB0B69" w:rsidRPr="00A06BB4" w:rsidRDefault="00B37514" w:rsidP="00CB0B69">
    <w:pPr>
      <w:pStyle w:val="Header"/>
      <w:tabs>
        <w:tab w:val="clear" w:pos="4680"/>
        <w:tab w:val="clear" w:pos="9360"/>
        <w:tab w:val="left" w:pos="6030"/>
      </w:tabs>
    </w:pPr>
    <w:r>
      <w:rPr>
        <w:noProof/>
      </w:rPr>
      <w:drawing>
        <wp:anchor distT="0" distB="0" distL="114300" distR="114300" simplePos="0" relativeHeight="251658246" behindDoc="0" locked="0" layoutInCell="1" allowOverlap="1" wp14:anchorId="7EA9FDA6" wp14:editId="5A74CCBA">
          <wp:simplePos x="0" y="0"/>
          <wp:positionH relativeFrom="column">
            <wp:posOffset>6534150</wp:posOffset>
          </wp:positionH>
          <wp:positionV relativeFrom="paragraph">
            <wp:posOffset>-398779</wp:posOffset>
          </wp:positionV>
          <wp:extent cx="1201551" cy="829617"/>
          <wp:effectExtent l="0" t="38100" r="36830" b="66040"/>
          <wp:wrapNone/>
          <wp:docPr id="425646047" name="Picture 6" descr="A black background with a black squar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0445827" name="Picture 6" descr="A black background with a black square&#10;&#10;AI-generated content may be incorrect."/>
                  <pic:cNvPicPr/>
                </pic:nvPicPr>
                <pic:blipFill>
                  <a:blip r:embed="rId1">
                    <a:alphaModFix amt="20000"/>
                    <a:extLst>
                      <a:ext uri="{28A0092B-C50C-407E-A947-70E740481C1C}">
                        <a14:useLocalDpi xmlns:a14="http://schemas.microsoft.com/office/drawing/2010/main" val="0"/>
                      </a:ext>
                    </a:extLst>
                  </a:blip>
                  <a:stretch>
                    <a:fillRect/>
                  </a:stretch>
                </pic:blipFill>
                <pic:spPr>
                  <a:xfrm rot="13141613" flipV="1">
                    <a:off x="0" y="0"/>
                    <a:ext cx="1201551" cy="829617"/>
                  </a:xfrm>
                  <a:prstGeom prst="rect">
                    <a:avLst/>
                  </a:prstGeom>
                </pic:spPr>
              </pic:pic>
            </a:graphicData>
          </a:graphic>
          <wp14:sizeRelH relativeFrom="margin">
            <wp14:pctWidth>0</wp14:pctWidth>
          </wp14:sizeRelH>
          <wp14:sizeRelV relativeFrom="margin">
            <wp14:pctHeight>0</wp14:pctHeight>
          </wp14:sizeRelV>
        </wp:anchor>
      </w:drawing>
    </w:r>
    <w:r w:rsidR="00CB0B69">
      <w:tab/>
    </w:r>
  </w:p>
  <w:p w14:paraId="6F7D8445" w14:textId="77777777" w:rsidR="00CB0B69" w:rsidRDefault="00CB0B69">
    <w:pPr>
      <w:pStyle w:val="Header"/>
    </w:pPr>
  </w:p>
  <w:p w14:paraId="44B9DD63" w14:textId="77777777" w:rsidR="00833F8B" w:rsidRDefault="00833F8B"/>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26D9BC" w14:textId="77209B82" w:rsidR="00AA713E" w:rsidRPr="00A06BB4" w:rsidRDefault="00B37514" w:rsidP="00CB0B69">
    <w:pPr>
      <w:pStyle w:val="Header"/>
      <w:tabs>
        <w:tab w:val="clear" w:pos="4680"/>
        <w:tab w:val="clear" w:pos="9360"/>
        <w:tab w:val="left" w:pos="6030"/>
      </w:tabs>
    </w:pPr>
    <w:r>
      <w:rPr>
        <w:noProof/>
      </w:rPr>
      <w:drawing>
        <wp:anchor distT="0" distB="0" distL="114300" distR="114300" simplePos="0" relativeHeight="251658245" behindDoc="0" locked="0" layoutInCell="1" allowOverlap="1" wp14:anchorId="4DDEEC7D" wp14:editId="7C2346FB">
          <wp:simplePos x="0" y="0"/>
          <wp:positionH relativeFrom="column">
            <wp:posOffset>6524624</wp:posOffset>
          </wp:positionH>
          <wp:positionV relativeFrom="paragraph">
            <wp:posOffset>-400050</wp:posOffset>
          </wp:positionV>
          <wp:extent cx="1201551" cy="829617"/>
          <wp:effectExtent l="0" t="38100" r="36830" b="66040"/>
          <wp:wrapNone/>
          <wp:docPr id="38840783" name="Picture 6" descr="A black background with a black squar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0445827" name="Picture 6" descr="A black background with a black square&#10;&#10;AI-generated content may be incorrect."/>
                  <pic:cNvPicPr/>
                </pic:nvPicPr>
                <pic:blipFill>
                  <a:blip r:embed="rId1">
                    <a:alphaModFix amt="20000"/>
                    <a:extLst>
                      <a:ext uri="{28A0092B-C50C-407E-A947-70E740481C1C}">
                        <a14:useLocalDpi xmlns:a14="http://schemas.microsoft.com/office/drawing/2010/main" val="0"/>
                      </a:ext>
                    </a:extLst>
                  </a:blip>
                  <a:stretch>
                    <a:fillRect/>
                  </a:stretch>
                </pic:blipFill>
                <pic:spPr>
                  <a:xfrm rot="13141613" flipV="1">
                    <a:off x="0" y="0"/>
                    <a:ext cx="1201551" cy="829617"/>
                  </a:xfrm>
                  <a:prstGeom prst="rect">
                    <a:avLst/>
                  </a:prstGeom>
                </pic:spPr>
              </pic:pic>
            </a:graphicData>
          </a:graphic>
          <wp14:sizeRelH relativeFrom="margin">
            <wp14:pctWidth>0</wp14:pctWidth>
          </wp14:sizeRelH>
          <wp14:sizeRelV relativeFrom="margin">
            <wp14:pctHeight>0</wp14:pctHeight>
          </wp14:sizeRelV>
        </wp:anchor>
      </w:drawing>
    </w:r>
    <w:r w:rsidR="00CB0B69">
      <w:tab/>
    </w:r>
  </w:p>
  <w:p w14:paraId="0E7BCD21" w14:textId="77777777" w:rsidR="00A06BB4" w:rsidRDefault="00A06BB4" w:rsidP="00E30E1E">
    <w:pPr>
      <w:pStyle w:val="Header"/>
    </w:pPr>
  </w:p>
  <w:p w14:paraId="3E791792" w14:textId="77777777" w:rsidR="00AA713E" w:rsidRDefault="00AA713E" w:rsidP="00E30E1E">
    <w:pPr>
      <w:pStyle w:val="Header"/>
    </w:pPr>
  </w:p>
  <w:p w14:paraId="0C76150E" w14:textId="77777777" w:rsidR="00833F8B" w:rsidRDefault="00833F8B"/>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E7BFDE" w14:textId="15D370B9" w:rsidR="009E44F5" w:rsidRDefault="00CB0B69" w:rsidP="009E44F5">
    <w:pPr>
      <w:pStyle w:val="Header"/>
      <w:tabs>
        <w:tab w:val="clear" w:pos="4680"/>
        <w:tab w:val="clear" w:pos="9360"/>
        <w:tab w:val="left" w:pos="4820"/>
      </w:tabs>
      <w:rPr>
        <w:rStyle w:val="Heading3Char"/>
      </w:rPr>
    </w:pPr>
    <w:r>
      <w:rPr>
        <w:noProof/>
      </w:rPr>
      <w:drawing>
        <wp:anchor distT="0" distB="0" distL="114300" distR="114300" simplePos="0" relativeHeight="251658242" behindDoc="0" locked="0" layoutInCell="1" allowOverlap="1" wp14:anchorId="6612192A" wp14:editId="5F5C49E8">
          <wp:simplePos x="0" y="0"/>
          <wp:positionH relativeFrom="column">
            <wp:posOffset>6197600</wp:posOffset>
          </wp:positionH>
          <wp:positionV relativeFrom="paragraph">
            <wp:posOffset>-461009</wp:posOffset>
          </wp:positionV>
          <wp:extent cx="1794467" cy="1238999"/>
          <wp:effectExtent l="0" t="38100" r="53975" b="75565"/>
          <wp:wrapNone/>
          <wp:docPr id="363278090" name="Picture 6" descr="A black background with a black squar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0445827" name="Picture 6" descr="A black background with a black square&#10;&#10;AI-generated content may be incorrect."/>
                  <pic:cNvPicPr/>
                </pic:nvPicPr>
                <pic:blipFill>
                  <a:blip r:embed="rId1">
                    <a:alphaModFix amt="20000"/>
                    <a:extLst>
                      <a:ext uri="{28A0092B-C50C-407E-A947-70E740481C1C}">
                        <a14:useLocalDpi xmlns:a14="http://schemas.microsoft.com/office/drawing/2010/main" val="0"/>
                      </a:ext>
                    </a:extLst>
                  </a:blip>
                  <a:stretch>
                    <a:fillRect/>
                  </a:stretch>
                </pic:blipFill>
                <pic:spPr>
                  <a:xfrm rot="13141613" flipV="1">
                    <a:off x="0" y="0"/>
                    <a:ext cx="1794467" cy="1238999"/>
                  </a:xfrm>
                  <a:prstGeom prst="rect">
                    <a:avLst/>
                  </a:prstGeom>
                </pic:spPr>
              </pic:pic>
            </a:graphicData>
          </a:graphic>
          <wp14:sizeRelH relativeFrom="margin">
            <wp14:pctWidth>0</wp14:pctWidth>
          </wp14:sizeRelH>
          <wp14:sizeRelV relativeFrom="margin">
            <wp14:pctHeight>0</wp14:pctHeight>
          </wp14:sizeRelV>
        </wp:anchor>
      </w:drawing>
    </w:r>
    <w:r>
      <w:rPr>
        <w:noProof/>
      </w:rPr>
      <w:drawing>
        <wp:inline distT="0" distB="0" distL="0" distR="0" wp14:anchorId="728C2777" wp14:editId="0EFEA25B">
          <wp:extent cx="1047750" cy="538843"/>
          <wp:effectExtent l="0" t="0" r="0" b="0"/>
          <wp:docPr id="878268239" name="Picture 3" descr="A black background with blue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8806948" name="Picture 3" descr="A black background with blue text&#10;&#10;AI-generated content may be incorrect."/>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047750" cy="538843"/>
                  </a:xfrm>
                  <a:prstGeom prst="rect">
                    <a:avLst/>
                  </a:prstGeom>
                  <a:noFill/>
                  <a:ln>
                    <a:noFill/>
                  </a:ln>
                </pic:spPr>
              </pic:pic>
            </a:graphicData>
          </a:graphic>
        </wp:inline>
      </w:drawing>
    </w:r>
    <w:r w:rsidR="009E44F5">
      <w:rPr>
        <w:rStyle w:val="Heading3Char"/>
      </w:rPr>
      <w:t xml:space="preserve"> </w:t>
    </w:r>
  </w:p>
  <w:p w14:paraId="5DB8610B" w14:textId="77777777" w:rsidR="009E44F5" w:rsidRDefault="009E44F5" w:rsidP="009E44F5">
    <w:pPr>
      <w:pStyle w:val="Header"/>
      <w:tabs>
        <w:tab w:val="clear" w:pos="4680"/>
        <w:tab w:val="clear" w:pos="9360"/>
        <w:tab w:val="left" w:pos="4820"/>
      </w:tabs>
      <w:rPr>
        <w:rStyle w:val="Heading3Char"/>
      </w:rPr>
    </w:pPr>
  </w:p>
  <w:p w14:paraId="2E20D267" w14:textId="77777777" w:rsidR="00CB0B69" w:rsidRDefault="00CB0B69" w:rsidP="00CB0B69">
    <w:pPr>
      <w:pStyle w:val="Header"/>
    </w:pPr>
    <w:r>
      <w:rPr>
        <w:noProof/>
      </w:rPr>
      <mc:AlternateContent>
        <mc:Choice Requires="wps">
          <w:drawing>
            <wp:anchor distT="0" distB="0" distL="114300" distR="114300" simplePos="0" relativeHeight="251658241" behindDoc="0" locked="0" layoutInCell="1" allowOverlap="1" wp14:anchorId="06DF00E0" wp14:editId="34314EF8">
              <wp:simplePos x="0" y="0"/>
              <wp:positionH relativeFrom="margin">
                <wp:align>center</wp:align>
              </wp:positionH>
              <wp:positionV relativeFrom="paragraph">
                <wp:posOffset>72390</wp:posOffset>
              </wp:positionV>
              <wp:extent cx="6677025" cy="0"/>
              <wp:effectExtent l="0" t="0" r="0" b="0"/>
              <wp:wrapNone/>
              <wp:docPr id="2072681538" name="Straight Connector 5"/>
              <wp:cNvGraphicFramePr/>
              <a:graphic xmlns:a="http://schemas.openxmlformats.org/drawingml/2006/main">
                <a:graphicData uri="http://schemas.microsoft.com/office/word/2010/wordprocessingShape">
                  <wps:wsp>
                    <wps:cNvCnPr/>
                    <wps:spPr>
                      <a:xfrm>
                        <a:off x="0" y="0"/>
                        <a:ext cx="6677025" cy="0"/>
                      </a:xfrm>
                      <a:prstGeom prst="line">
                        <a:avLst/>
                      </a:prstGeom>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xmlns:arto="http://schemas.microsoft.com/office/word/2006/arto" xmlns:a14="http://schemas.microsoft.com/office/drawing/2010/main" xmlns:pic="http://schemas.openxmlformats.org/drawingml/2006/picture" xmlns:a="http://schemas.openxmlformats.org/drawingml/2006/main">
          <w:pict>
            <v:line id="Straight Connector 5" style="position:absolute;z-index:251658241;visibility:visible;mso-wrap-style:square;mso-width-percent:0;mso-wrap-distance-left:9pt;mso-wrap-distance-top:0;mso-wrap-distance-right:9pt;mso-wrap-distance-bottom:0;mso-position-horizontal:center;mso-position-horizontal-relative:margin;mso-position-vertical:absolute;mso-position-vertical-relative:text;mso-width-percent:0;mso-width-relative:margin" o:spid="_x0000_s1026" strokecolor="#314673 [3204]" strokeweight="1.5pt" from="0,5.7pt" to="525.75pt,5.7pt" w14:anchorId="67FE7ECB"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">
              <v:stroke joinstyle="miter"/>
              <w10:wrap anchorx="margin"/>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C914EB"/>
    <w:multiLevelType w:val="hybridMultilevel"/>
    <w:tmpl w:val="7902C70C"/>
    <w:lvl w:ilvl="0" w:tplc="35F09FFC">
      <w:numFmt w:val="bullet"/>
      <w:lvlText w:val="-"/>
      <w:lvlJc w:val="left"/>
      <w:pPr>
        <w:ind w:left="1800" w:hanging="360"/>
      </w:pPr>
      <w:rPr>
        <w:rFonts w:ascii="Lato" w:eastAsiaTheme="minorHAnsi" w:hAnsi="Lato" w:cstheme="minorBidi" w:hint="default"/>
      </w:rPr>
    </w:lvl>
    <w:lvl w:ilvl="1" w:tplc="10090003" w:tentative="1">
      <w:start w:val="1"/>
      <w:numFmt w:val="bullet"/>
      <w:lvlText w:val="o"/>
      <w:lvlJc w:val="left"/>
      <w:pPr>
        <w:ind w:left="2160" w:hanging="360"/>
      </w:pPr>
      <w:rPr>
        <w:rFonts w:ascii="Courier New" w:hAnsi="Courier New" w:cs="Courier New" w:hint="default"/>
      </w:rPr>
    </w:lvl>
    <w:lvl w:ilvl="2" w:tplc="10090005" w:tentative="1">
      <w:start w:val="1"/>
      <w:numFmt w:val="bullet"/>
      <w:lvlText w:val=""/>
      <w:lvlJc w:val="left"/>
      <w:pPr>
        <w:ind w:left="2880" w:hanging="360"/>
      </w:pPr>
      <w:rPr>
        <w:rFonts w:ascii="Wingdings" w:hAnsi="Wingdings" w:hint="default"/>
      </w:rPr>
    </w:lvl>
    <w:lvl w:ilvl="3" w:tplc="10090001" w:tentative="1">
      <w:start w:val="1"/>
      <w:numFmt w:val="bullet"/>
      <w:lvlText w:val=""/>
      <w:lvlJc w:val="left"/>
      <w:pPr>
        <w:ind w:left="3600" w:hanging="360"/>
      </w:pPr>
      <w:rPr>
        <w:rFonts w:ascii="Symbol" w:hAnsi="Symbol" w:hint="default"/>
      </w:rPr>
    </w:lvl>
    <w:lvl w:ilvl="4" w:tplc="10090003" w:tentative="1">
      <w:start w:val="1"/>
      <w:numFmt w:val="bullet"/>
      <w:lvlText w:val="o"/>
      <w:lvlJc w:val="left"/>
      <w:pPr>
        <w:ind w:left="4320" w:hanging="360"/>
      </w:pPr>
      <w:rPr>
        <w:rFonts w:ascii="Courier New" w:hAnsi="Courier New" w:cs="Courier New" w:hint="default"/>
      </w:rPr>
    </w:lvl>
    <w:lvl w:ilvl="5" w:tplc="10090005" w:tentative="1">
      <w:start w:val="1"/>
      <w:numFmt w:val="bullet"/>
      <w:lvlText w:val=""/>
      <w:lvlJc w:val="left"/>
      <w:pPr>
        <w:ind w:left="5040" w:hanging="360"/>
      </w:pPr>
      <w:rPr>
        <w:rFonts w:ascii="Wingdings" w:hAnsi="Wingdings" w:hint="default"/>
      </w:rPr>
    </w:lvl>
    <w:lvl w:ilvl="6" w:tplc="10090001" w:tentative="1">
      <w:start w:val="1"/>
      <w:numFmt w:val="bullet"/>
      <w:lvlText w:val=""/>
      <w:lvlJc w:val="left"/>
      <w:pPr>
        <w:ind w:left="5760" w:hanging="360"/>
      </w:pPr>
      <w:rPr>
        <w:rFonts w:ascii="Symbol" w:hAnsi="Symbol" w:hint="default"/>
      </w:rPr>
    </w:lvl>
    <w:lvl w:ilvl="7" w:tplc="10090003" w:tentative="1">
      <w:start w:val="1"/>
      <w:numFmt w:val="bullet"/>
      <w:lvlText w:val="o"/>
      <w:lvlJc w:val="left"/>
      <w:pPr>
        <w:ind w:left="6480" w:hanging="360"/>
      </w:pPr>
      <w:rPr>
        <w:rFonts w:ascii="Courier New" w:hAnsi="Courier New" w:cs="Courier New" w:hint="default"/>
      </w:rPr>
    </w:lvl>
    <w:lvl w:ilvl="8" w:tplc="10090005" w:tentative="1">
      <w:start w:val="1"/>
      <w:numFmt w:val="bullet"/>
      <w:lvlText w:val=""/>
      <w:lvlJc w:val="left"/>
      <w:pPr>
        <w:ind w:left="7200" w:hanging="360"/>
      </w:pPr>
      <w:rPr>
        <w:rFonts w:ascii="Wingdings" w:hAnsi="Wingdings" w:hint="default"/>
      </w:rPr>
    </w:lvl>
  </w:abstractNum>
  <w:abstractNum w:abstractNumId="1" w15:restartNumberingAfterBreak="0">
    <w:nsid w:val="1E457DC1"/>
    <w:multiLevelType w:val="hybridMultilevel"/>
    <w:tmpl w:val="5B1C9B62"/>
    <w:lvl w:ilvl="0" w:tplc="B7A27B8E">
      <w:start w:val="1"/>
      <w:numFmt w:val="decimal"/>
      <w:pStyle w:val="CCLNumberList"/>
      <w:lvlText w:val="%1."/>
      <w:lvlJc w:val="right"/>
      <w:pPr>
        <w:ind w:left="717"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F995E2B"/>
    <w:multiLevelType w:val="hybridMultilevel"/>
    <w:tmpl w:val="D9D2D1A0"/>
    <w:lvl w:ilvl="0" w:tplc="1009000F">
      <w:start w:val="1"/>
      <w:numFmt w:val="decimal"/>
      <w:lvlText w:val="%1."/>
      <w:lvlJc w:val="left"/>
      <w:pPr>
        <w:ind w:left="720" w:hanging="360"/>
      </w:pPr>
    </w:lvl>
    <w:lvl w:ilvl="1" w:tplc="10090019">
      <w:start w:val="1"/>
      <w:numFmt w:val="lowerLetter"/>
      <w:lvlText w:val="%2."/>
      <w:lvlJc w:val="left"/>
      <w:pPr>
        <w:ind w:left="1440" w:hanging="360"/>
      </w:pPr>
    </w:lvl>
    <w:lvl w:ilvl="2" w:tplc="1009001B">
      <w:start w:val="1"/>
      <w:numFmt w:val="lowerRoman"/>
      <w:lvlText w:val="%3."/>
      <w:lvlJc w:val="right"/>
      <w:pPr>
        <w:ind w:left="2160" w:hanging="180"/>
      </w:pPr>
    </w:lvl>
    <w:lvl w:ilvl="3" w:tplc="1009000F">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 w15:restartNumberingAfterBreak="0">
    <w:nsid w:val="22B40FD1"/>
    <w:multiLevelType w:val="multilevel"/>
    <w:tmpl w:val="77BE2452"/>
    <w:styleLink w:val="Style1"/>
    <w:lvl w:ilvl="0">
      <w:start w:val="1"/>
      <w:numFmt w:val="bullet"/>
      <w:pStyle w:val="CCLBulletLists"/>
      <w:lvlText w:val=""/>
      <w:lvlJc w:val="left"/>
      <w:pPr>
        <w:ind w:left="1080" w:hanging="360"/>
      </w:pPr>
      <w:rPr>
        <w:rFonts w:ascii="Symbol" w:hAnsi="Symbol" w:hint="default"/>
      </w:rPr>
    </w:lvl>
    <w:lvl w:ilvl="1">
      <w:start w:val="1"/>
      <w:numFmt w:val="bullet"/>
      <w:lvlText w:val=""/>
      <w:lvlJc w:val="left"/>
      <w:pPr>
        <w:ind w:left="1440" w:hanging="360"/>
      </w:pPr>
      <w:rPr>
        <w:rFonts w:ascii="Symbol" w:hAnsi="Symbol" w:hint="default"/>
        <w:b w:val="0"/>
      </w:rPr>
    </w:lvl>
    <w:lvl w:ilvl="2">
      <w:start w:val="1"/>
      <w:numFmt w:val="bullet"/>
      <w:lvlText w:val=""/>
      <w:lvlJc w:val="left"/>
      <w:pPr>
        <w:ind w:left="2160" w:hanging="360"/>
      </w:pPr>
      <w:rPr>
        <w:rFonts w:ascii="Symbol" w:hAnsi="Symbol" w:hint="default"/>
      </w:rPr>
    </w:lvl>
    <w:lvl w:ilvl="3">
      <w:start w:val="1"/>
      <w:numFmt w:val="bullet"/>
      <w:lvlText w:val=""/>
      <w:lvlJc w:val="left"/>
      <w:pPr>
        <w:ind w:left="2880" w:hanging="360"/>
      </w:pPr>
      <w:rPr>
        <w:rFonts w:ascii="Symbol" w:hAnsi="Symbol" w:hint="default"/>
      </w:rPr>
    </w:lvl>
    <w:lvl w:ilvl="4">
      <w:start w:val="1"/>
      <w:numFmt w:val="bullet"/>
      <w:lvlText w:val=""/>
      <w:lvlJc w:val="left"/>
      <w:pPr>
        <w:ind w:left="3600" w:hanging="360"/>
      </w:pPr>
      <w:rPr>
        <w:rFonts w:ascii="Symbol" w:hAnsi="Symbol" w:hint="default"/>
      </w:rPr>
    </w:lvl>
    <w:lvl w:ilvl="5">
      <w:start w:val="1"/>
      <w:numFmt w:val="bullet"/>
      <w:lvlText w:val=""/>
      <w:lvlJc w:val="left"/>
      <w:pPr>
        <w:ind w:left="4320" w:hanging="360"/>
      </w:pPr>
      <w:rPr>
        <w:rFonts w:ascii="Symbol" w:hAnsi="Symbol" w:hint="default"/>
      </w:rPr>
    </w:lvl>
    <w:lvl w:ilvl="6">
      <w:start w:val="1"/>
      <w:numFmt w:val="bullet"/>
      <w:lvlText w:val=""/>
      <w:lvlJc w:val="left"/>
      <w:pPr>
        <w:ind w:left="5040" w:hanging="360"/>
      </w:pPr>
      <w:rPr>
        <w:rFonts w:ascii="Symbol" w:hAnsi="Symbol" w:hint="default"/>
      </w:rPr>
    </w:lvl>
    <w:lvl w:ilvl="7">
      <w:start w:val="1"/>
      <w:numFmt w:val="bullet"/>
      <w:lvlText w:val=""/>
      <w:lvlJc w:val="left"/>
      <w:pPr>
        <w:ind w:left="5760" w:hanging="360"/>
      </w:pPr>
      <w:rPr>
        <w:rFonts w:ascii="Symbol" w:hAnsi="Symbol" w:hint="default"/>
      </w:rPr>
    </w:lvl>
    <w:lvl w:ilvl="8">
      <w:start w:val="1"/>
      <w:numFmt w:val="bullet"/>
      <w:lvlText w:val=""/>
      <w:lvlJc w:val="left"/>
      <w:pPr>
        <w:ind w:left="6480" w:hanging="360"/>
      </w:pPr>
      <w:rPr>
        <w:rFonts w:ascii="Symbol" w:hAnsi="Symbol" w:hint="default"/>
      </w:rPr>
    </w:lvl>
  </w:abstractNum>
  <w:abstractNum w:abstractNumId="4" w15:restartNumberingAfterBreak="0">
    <w:nsid w:val="26217490"/>
    <w:multiLevelType w:val="multilevel"/>
    <w:tmpl w:val="77BE2452"/>
    <w:numStyleLink w:val="Style1"/>
  </w:abstractNum>
  <w:abstractNum w:abstractNumId="5" w15:restartNumberingAfterBreak="0">
    <w:nsid w:val="3AE815F3"/>
    <w:multiLevelType w:val="hybridMultilevel"/>
    <w:tmpl w:val="E91A0EA4"/>
    <w:lvl w:ilvl="0" w:tplc="FFFFFFFF">
      <w:start w:val="1"/>
      <w:numFmt w:val="bullet"/>
      <w:lvlText w:val=""/>
      <w:lvlJc w:val="left"/>
      <w:pPr>
        <w:ind w:left="1080" w:hanging="360"/>
      </w:pPr>
      <w:rPr>
        <w:rFonts w:ascii="Symbol" w:hAnsi="Symbol" w:hint="default"/>
      </w:rPr>
    </w:lvl>
    <w:lvl w:ilvl="1" w:tplc="10090001">
      <w:start w:val="1"/>
      <w:numFmt w:val="bullet"/>
      <w:lvlText w:val=""/>
      <w:lvlJc w:val="left"/>
      <w:pPr>
        <w:ind w:left="1440" w:hanging="360"/>
      </w:pPr>
      <w:rPr>
        <w:rFonts w:ascii="Symbol" w:hAnsi="Symbol"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 w15:restartNumberingAfterBreak="0">
    <w:nsid w:val="3F207BF7"/>
    <w:multiLevelType w:val="hybridMultilevel"/>
    <w:tmpl w:val="30EAEA12"/>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15:restartNumberingAfterBreak="0">
    <w:nsid w:val="60805E98"/>
    <w:multiLevelType w:val="multilevel"/>
    <w:tmpl w:val="77BE2452"/>
    <w:numStyleLink w:val="Style1"/>
  </w:abstractNum>
  <w:abstractNum w:abstractNumId="8" w15:restartNumberingAfterBreak="0">
    <w:nsid w:val="60EE4E7C"/>
    <w:multiLevelType w:val="multilevel"/>
    <w:tmpl w:val="77BE2452"/>
    <w:numStyleLink w:val="Style1"/>
  </w:abstractNum>
  <w:abstractNum w:abstractNumId="9" w15:restartNumberingAfterBreak="0">
    <w:nsid w:val="61595AEF"/>
    <w:multiLevelType w:val="multilevel"/>
    <w:tmpl w:val="77BE2452"/>
    <w:numStyleLink w:val="Style1"/>
  </w:abstractNum>
  <w:abstractNum w:abstractNumId="10" w15:restartNumberingAfterBreak="0">
    <w:nsid w:val="67D0686E"/>
    <w:multiLevelType w:val="hybridMultilevel"/>
    <w:tmpl w:val="A3CAF112"/>
    <w:lvl w:ilvl="0" w:tplc="E66A19DE">
      <w:start w:val="1"/>
      <w:numFmt w:val="lowerLetter"/>
      <w:pStyle w:val="alphabetlist"/>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68863995"/>
    <w:multiLevelType w:val="hybridMultilevel"/>
    <w:tmpl w:val="24E271FC"/>
    <w:lvl w:ilvl="0" w:tplc="35F09FFC">
      <w:numFmt w:val="bullet"/>
      <w:lvlText w:val="-"/>
      <w:lvlJc w:val="left"/>
      <w:pPr>
        <w:ind w:left="1080" w:hanging="360"/>
      </w:pPr>
      <w:rPr>
        <w:rFonts w:ascii="Lato" w:eastAsiaTheme="minorHAnsi" w:hAnsi="Lato" w:cstheme="minorBidi" w:hint="default"/>
      </w:rPr>
    </w:lvl>
    <w:lvl w:ilvl="1" w:tplc="10090003" w:tentative="1">
      <w:start w:val="1"/>
      <w:numFmt w:val="bullet"/>
      <w:lvlText w:val="o"/>
      <w:lvlJc w:val="left"/>
      <w:pPr>
        <w:ind w:left="1800" w:hanging="360"/>
      </w:pPr>
      <w:rPr>
        <w:rFonts w:ascii="Courier New" w:hAnsi="Courier New" w:cs="Courier New" w:hint="default"/>
      </w:rPr>
    </w:lvl>
    <w:lvl w:ilvl="2" w:tplc="10090005" w:tentative="1">
      <w:start w:val="1"/>
      <w:numFmt w:val="bullet"/>
      <w:lvlText w:val=""/>
      <w:lvlJc w:val="left"/>
      <w:pPr>
        <w:ind w:left="2520" w:hanging="360"/>
      </w:pPr>
      <w:rPr>
        <w:rFonts w:ascii="Wingdings" w:hAnsi="Wingdings" w:hint="default"/>
      </w:rPr>
    </w:lvl>
    <w:lvl w:ilvl="3" w:tplc="10090001" w:tentative="1">
      <w:start w:val="1"/>
      <w:numFmt w:val="bullet"/>
      <w:lvlText w:val=""/>
      <w:lvlJc w:val="left"/>
      <w:pPr>
        <w:ind w:left="3240" w:hanging="360"/>
      </w:pPr>
      <w:rPr>
        <w:rFonts w:ascii="Symbol" w:hAnsi="Symbol" w:hint="default"/>
      </w:rPr>
    </w:lvl>
    <w:lvl w:ilvl="4" w:tplc="10090003" w:tentative="1">
      <w:start w:val="1"/>
      <w:numFmt w:val="bullet"/>
      <w:lvlText w:val="o"/>
      <w:lvlJc w:val="left"/>
      <w:pPr>
        <w:ind w:left="3960" w:hanging="360"/>
      </w:pPr>
      <w:rPr>
        <w:rFonts w:ascii="Courier New" w:hAnsi="Courier New" w:cs="Courier New" w:hint="default"/>
      </w:rPr>
    </w:lvl>
    <w:lvl w:ilvl="5" w:tplc="10090005" w:tentative="1">
      <w:start w:val="1"/>
      <w:numFmt w:val="bullet"/>
      <w:lvlText w:val=""/>
      <w:lvlJc w:val="left"/>
      <w:pPr>
        <w:ind w:left="4680" w:hanging="360"/>
      </w:pPr>
      <w:rPr>
        <w:rFonts w:ascii="Wingdings" w:hAnsi="Wingdings" w:hint="default"/>
      </w:rPr>
    </w:lvl>
    <w:lvl w:ilvl="6" w:tplc="10090001" w:tentative="1">
      <w:start w:val="1"/>
      <w:numFmt w:val="bullet"/>
      <w:lvlText w:val=""/>
      <w:lvlJc w:val="left"/>
      <w:pPr>
        <w:ind w:left="5400" w:hanging="360"/>
      </w:pPr>
      <w:rPr>
        <w:rFonts w:ascii="Symbol" w:hAnsi="Symbol" w:hint="default"/>
      </w:rPr>
    </w:lvl>
    <w:lvl w:ilvl="7" w:tplc="10090003" w:tentative="1">
      <w:start w:val="1"/>
      <w:numFmt w:val="bullet"/>
      <w:lvlText w:val="o"/>
      <w:lvlJc w:val="left"/>
      <w:pPr>
        <w:ind w:left="6120" w:hanging="360"/>
      </w:pPr>
      <w:rPr>
        <w:rFonts w:ascii="Courier New" w:hAnsi="Courier New" w:cs="Courier New" w:hint="default"/>
      </w:rPr>
    </w:lvl>
    <w:lvl w:ilvl="8" w:tplc="10090005" w:tentative="1">
      <w:start w:val="1"/>
      <w:numFmt w:val="bullet"/>
      <w:lvlText w:val=""/>
      <w:lvlJc w:val="left"/>
      <w:pPr>
        <w:ind w:left="6840" w:hanging="360"/>
      </w:pPr>
      <w:rPr>
        <w:rFonts w:ascii="Wingdings" w:hAnsi="Wingdings" w:hint="default"/>
      </w:rPr>
    </w:lvl>
  </w:abstractNum>
  <w:abstractNum w:abstractNumId="12" w15:restartNumberingAfterBreak="0">
    <w:nsid w:val="6D2E55D2"/>
    <w:multiLevelType w:val="hybridMultilevel"/>
    <w:tmpl w:val="58AE8914"/>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16cid:durableId="1084565743">
    <w:abstractNumId w:val="11"/>
  </w:num>
  <w:num w:numId="2" w16cid:durableId="355084740">
    <w:abstractNumId w:val="0"/>
  </w:num>
  <w:num w:numId="3" w16cid:durableId="1811170087">
    <w:abstractNumId w:val="9"/>
  </w:num>
  <w:num w:numId="4" w16cid:durableId="1235243169">
    <w:abstractNumId w:val="5"/>
  </w:num>
  <w:num w:numId="5" w16cid:durableId="2030133234">
    <w:abstractNumId w:val="3"/>
  </w:num>
  <w:num w:numId="6" w16cid:durableId="928126580">
    <w:abstractNumId w:val="4"/>
  </w:num>
  <w:num w:numId="7" w16cid:durableId="1952323130">
    <w:abstractNumId w:val="8"/>
  </w:num>
  <w:num w:numId="8" w16cid:durableId="935480784">
    <w:abstractNumId w:val="7"/>
  </w:num>
  <w:num w:numId="9" w16cid:durableId="1507405965">
    <w:abstractNumId w:val="6"/>
  </w:num>
  <w:num w:numId="10" w16cid:durableId="250510494">
    <w:abstractNumId w:val="1"/>
  </w:num>
  <w:num w:numId="11" w16cid:durableId="1463384975">
    <w:abstractNumId w:val="10"/>
  </w:num>
  <w:num w:numId="12" w16cid:durableId="1363895673">
    <w:abstractNumId w:val="2"/>
  </w:num>
  <w:num w:numId="13" w16cid:durableId="1332484526">
    <w:abstractNumId w:val="12"/>
  </w:num>
  <w:num w:numId="14" w16cid:durableId="1726178597">
    <w:abstractNumId w:val="1"/>
    <w:lvlOverride w:ilvl="0">
      <w:startOverride w:val="1"/>
    </w:lvlOverride>
  </w:num>
  <w:num w:numId="15" w16cid:durableId="830562009">
    <w:abstractNumId w:val="1"/>
    <w:lvlOverride w:ilvl="0">
      <w:startOverride w:val="1"/>
    </w:lvlOverride>
  </w:num>
  <w:num w:numId="16" w16cid:durableId="483590690">
    <w:abstractNumId w:val="1"/>
    <w:lvlOverride w:ilvl="0">
      <w:startOverride w:val="1"/>
    </w:lvlOverride>
  </w:num>
  <w:num w:numId="17" w16cid:durableId="1581019778">
    <w:abstractNumId w:val="1"/>
    <w:lvlOverride w:ilvl="0">
      <w:startOverride w:val="1"/>
    </w:lvlOverride>
  </w:num>
  <w:num w:numId="18" w16cid:durableId="338779028">
    <w:abstractNumId w:val="1"/>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6"/>
  <w:attachedTemplate r:id="rId1"/>
  <w:defaultTabStop w:val="720"/>
  <w:evenAndOddHeaders/>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0074"/>
    <w:rsid w:val="00042D07"/>
    <w:rsid w:val="0004769E"/>
    <w:rsid w:val="000748C1"/>
    <w:rsid w:val="000840DF"/>
    <w:rsid w:val="000A6FB1"/>
    <w:rsid w:val="000B5EAD"/>
    <w:rsid w:val="000D0159"/>
    <w:rsid w:val="000F34D3"/>
    <w:rsid w:val="00106D11"/>
    <w:rsid w:val="0011574F"/>
    <w:rsid w:val="00120988"/>
    <w:rsid w:val="0014022B"/>
    <w:rsid w:val="00141238"/>
    <w:rsid w:val="001452CC"/>
    <w:rsid w:val="00146433"/>
    <w:rsid w:val="00150589"/>
    <w:rsid w:val="001570A3"/>
    <w:rsid w:val="00162CCE"/>
    <w:rsid w:val="0016410F"/>
    <w:rsid w:val="00173969"/>
    <w:rsid w:val="001A7B4B"/>
    <w:rsid w:val="001B0093"/>
    <w:rsid w:val="001C1DD1"/>
    <w:rsid w:val="001D10F8"/>
    <w:rsid w:val="00202690"/>
    <w:rsid w:val="0021088A"/>
    <w:rsid w:val="002134D3"/>
    <w:rsid w:val="00283352"/>
    <w:rsid w:val="002A216C"/>
    <w:rsid w:val="002B4FC4"/>
    <w:rsid w:val="002C0DCE"/>
    <w:rsid w:val="002C1F61"/>
    <w:rsid w:val="002C5CD5"/>
    <w:rsid w:val="002F175C"/>
    <w:rsid w:val="002F1EC9"/>
    <w:rsid w:val="002F64B6"/>
    <w:rsid w:val="002F6D09"/>
    <w:rsid w:val="00323663"/>
    <w:rsid w:val="00325A2E"/>
    <w:rsid w:val="00343567"/>
    <w:rsid w:val="00370001"/>
    <w:rsid w:val="00375250"/>
    <w:rsid w:val="003809F6"/>
    <w:rsid w:val="00387C8E"/>
    <w:rsid w:val="00395526"/>
    <w:rsid w:val="00396B8F"/>
    <w:rsid w:val="003B0A87"/>
    <w:rsid w:val="003C19E1"/>
    <w:rsid w:val="003D18BA"/>
    <w:rsid w:val="003D3DC1"/>
    <w:rsid w:val="003E33B4"/>
    <w:rsid w:val="003F4655"/>
    <w:rsid w:val="004029CC"/>
    <w:rsid w:val="004145BB"/>
    <w:rsid w:val="0042367F"/>
    <w:rsid w:val="004279D0"/>
    <w:rsid w:val="004533FE"/>
    <w:rsid w:val="004644C7"/>
    <w:rsid w:val="00483C5C"/>
    <w:rsid w:val="004844BE"/>
    <w:rsid w:val="00491831"/>
    <w:rsid w:val="00491B0A"/>
    <w:rsid w:val="004B132B"/>
    <w:rsid w:val="004B468B"/>
    <w:rsid w:val="004C25D2"/>
    <w:rsid w:val="004C3F89"/>
    <w:rsid w:val="004C7905"/>
    <w:rsid w:val="004F7011"/>
    <w:rsid w:val="00500753"/>
    <w:rsid w:val="00505804"/>
    <w:rsid w:val="00506F66"/>
    <w:rsid w:val="00520636"/>
    <w:rsid w:val="005305D7"/>
    <w:rsid w:val="005328F2"/>
    <w:rsid w:val="00540EF5"/>
    <w:rsid w:val="0054510E"/>
    <w:rsid w:val="00547A2D"/>
    <w:rsid w:val="005542D1"/>
    <w:rsid w:val="00557248"/>
    <w:rsid w:val="00563010"/>
    <w:rsid w:val="005747C9"/>
    <w:rsid w:val="00583437"/>
    <w:rsid w:val="00585077"/>
    <w:rsid w:val="005A58E1"/>
    <w:rsid w:val="005A79BA"/>
    <w:rsid w:val="005D3880"/>
    <w:rsid w:val="005E1E28"/>
    <w:rsid w:val="005E5B91"/>
    <w:rsid w:val="005F35EA"/>
    <w:rsid w:val="005F5223"/>
    <w:rsid w:val="006205FA"/>
    <w:rsid w:val="00624B5A"/>
    <w:rsid w:val="00625BD6"/>
    <w:rsid w:val="006334FC"/>
    <w:rsid w:val="00643424"/>
    <w:rsid w:val="00664D46"/>
    <w:rsid w:val="00670074"/>
    <w:rsid w:val="006915E7"/>
    <w:rsid w:val="006C65BC"/>
    <w:rsid w:val="006C78EF"/>
    <w:rsid w:val="006D6D7A"/>
    <w:rsid w:val="006E2E15"/>
    <w:rsid w:val="006E37DE"/>
    <w:rsid w:val="00702EEC"/>
    <w:rsid w:val="00712F0E"/>
    <w:rsid w:val="00714669"/>
    <w:rsid w:val="007204A0"/>
    <w:rsid w:val="00724C59"/>
    <w:rsid w:val="00725A28"/>
    <w:rsid w:val="00730D50"/>
    <w:rsid w:val="00731765"/>
    <w:rsid w:val="007328C4"/>
    <w:rsid w:val="0074300B"/>
    <w:rsid w:val="00756C11"/>
    <w:rsid w:val="0076219A"/>
    <w:rsid w:val="00764F54"/>
    <w:rsid w:val="007727E9"/>
    <w:rsid w:val="00774631"/>
    <w:rsid w:val="00782740"/>
    <w:rsid w:val="00793B22"/>
    <w:rsid w:val="007B35C6"/>
    <w:rsid w:val="007B5090"/>
    <w:rsid w:val="007C216C"/>
    <w:rsid w:val="007C28E2"/>
    <w:rsid w:val="007C2927"/>
    <w:rsid w:val="007C3336"/>
    <w:rsid w:val="007C68D3"/>
    <w:rsid w:val="007D6894"/>
    <w:rsid w:val="007E0280"/>
    <w:rsid w:val="007F218B"/>
    <w:rsid w:val="00812B58"/>
    <w:rsid w:val="00815C8B"/>
    <w:rsid w:val="00817865"/>
    <w:rsid w:val="008220B4"/>
    <w:rsid w:val="00831544"/>
    <w:rsid w:val="00833F8B"/>
    <w:rsid w:val="00861BCC"/>
    <w:rsid w:val="00861FFD"/>
    <w:rsid w:val="00872041"/>
    <w:rsid w:val="008748D1"/>
    <w:rsid w:val="008C5100"/>
    <w:rsid w:val="008C71FA"/>
    <w:rsid w:val="008D6B24"/>
    <w:rsid w:val="008E4B5D"/>
    <w:rsid w:val="008F0CE3"/>
    <w:rsid w:val="009142DC"/>
    <w:rsid w:val="009270B3"/>
    <w:rsid w:val="009373D9"/>
    <w:rsid w:val="00943391"/>
    <w:rsid w:val="00970525"/>
    <w:rsid w:val="00975FB7"/>
    <w:rsid w:val="009820F3"/>
    <w:rsid w:val="009A414A"/>
    <w:rsid w:val="009B0070"/>
    <w:rsid w:val="009B0A93"/>
    <w:rsid w:val="009C7A7D"/>
    <w:rsid w:val="009E44F5"/>
    <w:rsid w:val="00A06BB4"/>
    <w:rsid w:val="00A574E9"/>
    <w:rsid w:val="00A63285"/>
    <w:rsid w:val="00A648B0"/>
    <w:rsid w:val="00A85933"/>
    <w:rsid w:val="00A923E5"/>
    <w:rsid w:val="00A97DDB"/>
    <w:rsid w:val="00AA713E"/>
    <w:rsid w:val="00AD727D"/>
    <w:rsid w:val="00AE45A6"/>
    <w:rsid w:val="00AE5112"/>
    <w:rsid w:val="00AE651D"/>
    <w:rsid w:val="00B1539A"/>
    <w:rsid w:val="00B21FE0"/>
    <w:rsid w:val="00B37514"/>
    <w:rsid w:val="00B56507"/>
    <w:rsid w:val="00B62FC4"/>
    <w:rsid w:val="00B70B02"/>
    <w:rsid w:val="00B731AC"/>
    <w:rsid w:val="00B848FE"/>
    <w:rsid w:val="00B91534"/>
    <w:rsid w:val="00B93A4E"/>
    <w:rsid w:val="00BA22B4"/>
    <w:rsid w:val="00BB645A"/>
    <w:rsid w:val="00BC4208"/>
    <w:rsid w:val="00C11D35"/>
    <w:rsid w:val="00C2128E"/>
    <w:rsid w:val="00C426B3"/>
    <w:rsid w:val="00C42B46"/>
    <w:rsid w:val="00C430E0"/>
    <w:rsid w:val="00C4585B"/>
    <w:rsid w:val="00C465A3"/>
    <w:rsid w:val="00C60103"/>
    <w:rsid w:val="00C65360"/>
    <w:rsid w:val="00C71DB1"/>
    <w:rsid w:val="00C72850"/>
    <w:rsid w:val="00C9270E"/>
    <w:rsid w:val="00C96A98"/>
    <w:rsid w:val="00CB0B69"/>
    <w:rsid w:val="00CB4453"/>
    <w:rsid w:val="00CD1B61"/>
    <w:rsid w:val="00CD7744"/>
    <w:rsid w:val="00D17D1E"/>
    <w:rsid w:val="00D26D75"/>
    <w:rsid w:val="00D5509B"/>
    <w:rsid w:val="00D60FDC"/>
    <w:rsid w:val="00D62428"/>
    <w:rsid w:val="00D70C2D"/>
    <w:rsid w:val="00D82372"/>
    <w:rsid w:val="00D85949"/>
    <w:rsid w:val="00D9239A"/>
    <w:rsid w:val="00D95BDC"/>
    <w:rsid w:val="00DA258E"/>
    <w:rsid w:val="00DA5B1A"/>
    <w:rsid w:val="00DA5DA7"/>
    <w:rsid w:val="00DB350A"/>
    <w:rsid w:val="00DB5674"/>
    <w:rsid w:val="00DC6F52"/>
    <w:rsid w:val="00DE7689"/>
    <w:rsid w:val="00DF5539"/>
    <w:rsid w:val="00E10114"/>
    <w:rsid w:val="00E16888"/>
    <w:rsid w:val="00E30E1E"/>
    <w:rsid w:val="00E46357"/>
    <w:rsid w:val="00E5377B"/>
    <w:rsid w:val="00E560AB"/>
    <w:rsid w:val="00E9448F"/>
    <w:rsid w:val="00E97843"/>
    <w:rsid w:val="00EA3244"/>
    <w:rsid w:val="00EA6221"/>
    <w:rsid w:val="00EB03DC"/>
    <w:rsid w:val="00EF4C58"/>
    <w:rsid w:val="00F00796"/>
    <w:rsid w:val="00F07ED7"/>
    <w:rsid w:val="00F126F9"/>
    <w:rsid w:val="00F25BF9"/>
    <w:rsid w:val="00F330B5"/>
    <w:rsid w:val="00F344FB"/>
    <w:rsid w:val="00F464BB"/>
    <w:rsid w:val="00F511FF"/>
    <w:rsid w:val="00F83B82"/>
    <w:rsid w:val="00F874A4"/>
    <w:rsid w:val="00F91A94"/>
    <w:rsid w:val="00F939CD"/>
    <w:rsid w:val="00FA39AC"/>
    <w:rsid w:val="00FB38EB"/>
    <w:rsid w:val="00FD2BD4"/>
    <w:rsid w:val="00FE6407"/>
    <w:rsid w:val="00FF65B1"/>
    <w:rsid w:val="06289DD5"/>
    <w:rsid w:val="065D17FB"/>
    <w:rsid w:val="0746A4A3"/>
    <w:rsid w:val="09044D5F"/>
    <w:rsid w:val="0A489E19"/>
    <w:rsid w:val="0AAD0BA1"/>
    <w:rsid w:val="0B0BBB2A"/>
    <w:rsid w:val="0B40558C"/>
    <w:rsid w:val="0B50D485"/>
    <w:rsid w:val="0B6587D9"/>
    <w:rsid w:val="0DDF663A"/>
    <w:rsid w:val="0E9FA2D9"/>
    <w:rsid w:val="0EC95833"/>
    <w:rsid w:val="100222A9"/>
    <w:rsid w:val="10E2A719"/>
    <w:rsid w:val="10E5BF3C"/>
    <w:rsid w:val="111CADFD"/>
    <w:rsid w:val="11625341"/>
    <w:rsid w:val="13510C7B"/>
    <w:rsid w:val="146588FA"/>
    <w:rsid w:val="14DE110F"/>
    <w:rsid w:val="154026C8"/>
    <w:rsid w:val="1573A181"/>
    <w:rsid w:val="1780F181"/>
    <w:rsid w:val="17DFCDED"/>
    <w:rsid w:val="1811F4BE"/>
    <w:rsid w:val="1837D3FE"/>
    <w:rsid w:val="1869A253"/>
    <w:rsid w:val="1A3F943F"/>
    <w:rsid w:val="1AC27EA3"/>
    <w:rsid w:val="1B23406A"/>
    <w:rsid w:val="1B58B714"/>
    <w:rsid w:val="1B80B023"/>
    <w:rsid w:val="1C78A05A"/>
    <w:rsid w:val="1D9765DE"/>
    <w:rsid w:val="1DEEAEEA"/>
    <w:rsid w:val="1E01FD97"/>
    <w:rsid w:val="1EABED49"/>
    <w:rsid w:val="1F57AC89"/>
    <w:rsid w:val="2113635B"/>
    <w:rsid w:val="21671981"/>
    <w:rsid w:val="22308EB1"/>
    <w:rsid w:val="2256ADE7"/>
    <w:rsid w:val="2328BF28"/>
    <w:rsid w:val="2457EACB"/>
    <w:rsid w:val="2631478D"/>
    <w:rsid w:val="2860A926"/>
    <w:rsid w:val="28C6DCAF"/>
    <w:rsid w:val="2917DB19"/>
    <w:rsid w:val="29B4071C"/>
    <w:rsid w:val="29D4FD2F"/>
    <w:rsid w:val="2A15B429"/>
    <w:rsid w:val="2B1161DC"/>
    <w:rsid w:val="2BC2B4CF"/>
    <w:rsid w:val="2C2615B2"/>
    <w:rsid w:val="2C8F0178"/>
    <w:rsid w:val="2CE4932E"/>
    <w:rsid w:val="2DD9B737"/>
    <w:rsid w:val="2E41F6D7"/>
    <w:rsid w:val="2E7C8CBC"/>
    <w:rsid w:val="3172F4B7"/>
    <w:rsid w:val="318428C9"/>
    <w:rsid w:val="31EE2AEA"/>
    <w:rsid w:val="328E3B9F"/>
    <w:rsid w:val="3349B49B"/>
    <w:rsid w:val="3365B1E5"/>
    <w:rsid w:val="3452E8D1"/>
    <w:rsid w:val="34C68C64"/>
    <w:rsid w:val="34C9508D"/>
    <w:rsid w:val="35C2CF89"/>
    <w:rsid w:val="3621F3D0"/>
    <w:rsid w:val="36F31D0E"/>
    <w:rsid w:val="37FDDEEB"/>
    <w:rsid w:val="385DF528"/>
    <w:rsid w:val="3880D34E"/>
    <w:rsid w:val="39021DE8"/>
    <w:rsid w:val="397002E6"/>
    <w:rsid w:val="3BAA21E9"/>
    <w:rsid w:val="3BD00D55"/>
    <w:rsid w:val="3C2D4F22"/>
    <w:rsid w:val="3C5886D9"/>
    <w:rsid w:val="3CAA7EA9"/>
    <w:rsid w:val="3D078463"/>
    <w:rsid w:val="406E9B69"/>
    <w:rsid w:val="4078DCE5"/>
    <w:rsid w:val="41D8F328"/>
    <w:rsid w:val="44062514"/>
    <w:rsid w:val="441B74F6"/>
    <w:rsid w:val="4422D1F4"/>
    <w:rsid w:val="44D02900"/>
    <w:rsid w:val="44E66580"/>
    <w:rsid w:val="453A6183"/>
    <w:rsid w:val="463B649C"/>
    <w:rsid w:val="46A62F5E"/>
    <w:rsid w:val="47492B41"/>
    <w:rsid w:val="48C6B885"/>
    <w:rsid w:val="48D08773"/>
    <w:rsid w:val="491345AE"/>
    <w:rsid w:val="495AC6D1"/>
    <w:rsid w:val="4DD5CFB1"/>
    <w:rsid w:val="4E47BA79"/>
    <w:rsid w:val="4EE18392"/>
    <w:rsid w:val="50279BED"/>
    <w:rsid w:val="5064B616"/>
    <w:rsid w:val="50CA4606"/>
    <w:rsid w:val="541E0653"/>
    <w:rsid w:val="546BA4BF"/>
    <w:rsid w:val="551F086B"/>
    <w:rsid w:val="55958DF4"/>
    <w:rsid w:val="55CACC7E"/>
    <w:rsid w:val="571B6EBA"/>
    <w:rsid w:val="5782B467"/>
    <w:rsid w:val="57855961"/>
    <w:rsid w:val="58866ECA"/>
    <w:rsid w:val="58C26DD5"/>
    <w:rsid w:val="58D4B6AE"/>
    <w:rsid w:val="593F3387"/>
    <w:rsid w:val="59C8716A"/>
    <w:rsid w:val="59CC5771"/>
    <w:rsid w:val="59FCC59B"/>
    <w:rsid w:val="5A06C60E"/>
    <w:rsid w:val="5A849D2E"/>
    <w:rsid w:val="5A94B966"/>
    <w:rsid w:val="5ACB001F"/>
    <w:rsid w:val="5B490F6E"/>
    <w:rsid w:val="5BD68FB9"/>
    <w:rsid w:val="5C9622BB"/>
    <w:rsid w:val="5DB8A07C"/>
    <w:rsid w:val="5DF5EC9F"/>
    <w:rsid w:val="5E0658BF"/>
    <w:rsid w:val="5F9A4A4D"/>
    <w:rsid w:val="5FB08516"/>
    <w:rsid w:val="5FB134B9"/>
    <w:rsid w:val="61936AD1"/>
    <w:rsid w:val="634EEE52"/>
    <w:rsid w:val="63DAAA64"/>
    <w:rsid w:val="6533FBCA"/>
    <w:rsid w:val="6590D639"/>
    <w:rsid w:val="677F3BBB"/>
    <w:rsid w:val="68293F75"/>
    <w:rsid w:val="68614C2D"/>
    <w:rsid w:val="68B57050"/>
    <w:rsid w:val="69E72DF6"/>
    <w:rsid w:val="6AE8B8ED"/>
    <w:rsid w:val="6D1404B4"/>
    <w:rsid w:val="6DCAEEC6"/>
    <w:rsid w:val="6DEB7915"/>
    <w:rsid w:val="6DEEA4E8"/>
    <w:rsid w:val="6DFF0408"/>
    <w:rsid w:val="6E17A90C"/>
    <w:rsid w:val="729830A8"/>
    <w:rsid w:val="732F27AF"/>
    <w:rsid w:val="738E8180"/>
    <w:rsid w:val="7476C1C9"/>
    <w:rsid w:val="7640F42F"/>
    <w:rsid w:val="764AF3ED"/>
    <w:rsid w:val="771B07D4"/>
    <w:rsid w:val="776104A9"/>
    <w:rsid w:val="776935FA"/>
    <w:rsid w:val="784BF374"/>
    <w:rsid w:val="78BDD42F"/>
    <w:rsid w:val="78D09C9B"/>
    <w:rsid w:val="7AE9386F"/>
    <w:rsid w:val="7B57937C"/>
    <w:rsid w:val="7BF8C10A"/>
    <w:rsid w:val="7C644592"/>
    <w:rsid w:val="7DB988E8"/>
    <w:rsid w:val="7E154A22"/>
    <w:rsid w:val="7EFCADE8"/>
    <w:rsid w:val="7F1A2F6A"/>
  </w:rsids>
  <m:mathPr>
    <m:mathFont m:val="Cambria Math"/>
    <m:brkBin m:val="before"/>
    <m:brkBinSub m:val="--"/>
    <m:smallFrac m:val="0"/>
    <m:dispDef/>
    <m:lMargin m:val="0"/>
    <m:rMargin m:val="0"/>
    <m:defJc m:val="centerGroup"/>
    <m:wrapIndent m:val="1440"/>
    <m:intLim m:val="subSup"/>
    <m:naryLim m:val="undOvr"/>
  </m:mathPr>
  <w:themeFontLang w:val="en-CA"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652CD91"/>
  <w15:chartTrackingRefBased/>
  <w15:docId w15:val="{B367A61D-E755-4554-82F4-5F428E64C9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CA"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lsdException w:name="heading 5" w:semiHidden="1" w:uiPriority="9" w:unhideWhenUsed="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CCL body"/>
    <w:qFormat/>
    <w:rsid w:val="00C465A3"/>
    <w:pPr>
      <w:spacing w:after="180" w:line="264" w:lineRule="auto"/>
    </w:pPr>
    <w:rPr>
      <w:rFonts w:ascii="Lato" w:hAnsi="Lato"/>
    </w:rPr>
  </w:style>
  <w:style w:type="paragraph" w:styleId="Heading1">
    <w:name w:val="heading 1"/>
    <w:aliases w:val="CCL Heading"/>
    <w:basedOn w:val="Normal"/>
    <w:next w:val="Normal"/>
    <w:link w:val="Heading1Char"/>
    <w:uiPriority w:val="9"/>
    <w:qFormat/>
    <w:rsid w:val="008F0CE3"/>
    <w:pPr>
      <w:keepNext/>
      <w:keepLines/>
      <w:spacing w:before="100" w:beforeAutospacing="1" w:after="240"/>
      <w:outlineLvl w:val="0"/>
    </w:pPr>
    <w:rPr>
      <w:rFonts w:eastAsiaTheme="majorEastAsia" w:cstheme="majorBidi"/>
      <w:b/>
      <w:color w:val="314673" w:themeColor="text2"/>
      <w:sz w:val="40"/>
      <w:szCs w:val="40"/>
    </w:rPr>
  </w:style>
  <w:style w:type="paragraph" w:styleId="Heading2">
    <w:name w:val="heading 2"/>
    <w:aliases w:val="CCL Heading 2"/>
    <w:basedOn w:val="Normal"/>
    <w:next w:val="Normal"/>
    <w:link w:val="Heading2Char"/>
    <w:uiPriority w:val="9"/>
    <w:unhideWhenUsed/>
    <w:qFormat/>
    <w:rsid w:val="007C2927"/>
    <w:pPr>
      <w:keepNext/>
      <w:keepLines/>
      <w:spacing w:before="360" w:after="120"/>
      <w:outlineLvl w:val="1"/>
    </w:pPr>
    <w:rPr>
      <w:rFonts w:eastAsiaTheme="majorEastAsia" w:cstheme="majorBidi"/>
      <w:b/>
      <w:color w:val="314673" w:themeColor="text2"/>
      <w:sz w:val="32"/>
      <w:szCs w:val="32"/>
    </w:rPr>
  </w:style>
  <w:style w:type="paragraph" w:styleId="Heading3">
    <w:name w:val="heading 3"/>
    <w:aliases w:val="CCL Heading 3"/>
    <w:basedOn w:val="Normal"/>
    <w:next w:val="Normal"/>
    <w:link w:val="Heading3Char"/>
    <w:uiPriority w:val="9"/>
    <w:unhideWhenUsed/>
    <w:qFormat/>
    <w:rsid w:val="007C2927"/>
    <w:pPr>
      <w:keepNext/>
      <w:keepLines/>
      <w:spacing w:before="360" w:after="120"/>
      <w:outlineLvl w:val="2"/>
    </w:pPr>
    <w:rPr>
      <w:rFonts w:eastAsiaTheme="majorEastAsia" w:cstheme="majorBidi"/>
      <w:b/>
      <w:color w:val="314673" w:themeColor="text2"/>
      <w:sz w:val="26"/>
      <w:szCs w:val="28"/>
    </w:rPr>
  </w:style>
  <w:style w:type="paragraph" w:styleId="Heading4">
    <w:name w:val="heading 4"/>
    <w:basedOn w:val="Normal"/>
    <w:next w:val="Normal"/>
    <w:link w:val="Heading4Char"/>
    <w:uiPriority w:val="9"/>
    <w:unhideWhenUsed/>
    <w:rsid w:val="00A06BB4"/>
    <w:pPr>
      <w:keepNext/>
      <w:keepLines/>
      <w:spacing w:before="80" w:after="40"/>
      <w:outlineLvl w:val="3"/>
    </w:pPr>
    <w:rPr>
      <w:rFonts w:eastAsiaTheme="majorEastAsia" w:cstheme="majorBidi"/>
      <w:i/>
      <w:iCs/>
      <w:color w:val="243455" w:themeColor="accent1" w:themeShade="BF"/>
    </w:rPr>
  </w:style>
  <w:style w:type="paragraph" w:styleId="Heading5">
    <w:name w:val="heading 5"/>
    <w:basedOn w:val="Normal"/>
    <w:next w:val="Normal"/>
    <w:link w:val="Heading5Char"/>
    <w:uiPriority w:val="9"/>
    <w:semiHidden/>
    <w:unhideWhenUsed/>
    <w:rsid w:val="00A06BB4"/>
    <w:pPr>
      <w:keepNext/>
      <w:keepLines/>
      <w:spacing w:before="80" w:after="40"/>
      <w:outlineLvl w:val="4"/>
    </w:pPr>
    <w:rPr>
      <w:rFonts w:eastAsiaTheme="majorEastAsia" w:cstheme="majorBidi"/>
      <w:color w:val="243455" w:themeColor="accent1" w:themeShade="BF"/>
    </w:rPr>
  </w:style>
  <w:style w:type="paragraph" w:styleId="Heading6">
    <w:name w:val="heading 6"/>
    <w:basedOn w:val="Normal"/>
    <w:next w:val="Normal"/>
    <w:link w:val="Heading6Char"/>
    <w:uiPriority w:val="9"/>
    <w:semiHidden/>
    <w:unhideWhenUsed/>
    <w:qFormat/>
    <w:rsid w:val="00A06BB4"/>
    <w:pPr>
      <w:keepNext/>
      <w:keepLines/>
      <w:spacing w:before="40" w:after="0"/>
      <w:outlineLvl w:val="5"/>
    </w:pPr>
    <w:rPr>
      <w:rFonts w:eastAsiaTheme="majorEastAsia" w:cstheme="majorBidi"/>
      <w:i/>
      <w:iCs/>
      <w:color w:val="3263AE" w:themeColor="text1" w:themeTint="A6"/>
    </w:rPr>
  </w:style>
  <w:style w:type="paragraph" w:styleId="Heading7">
    <w:name w:val="heading 7"/>
    <w:basedOn w:val="Normal"/>
    <w:next w:val="Normal"/>
    <w:link w:val="Heading7Char"/>
    <w:uiPriority w:val="9"/>
    <w:semiHidden/>
    <w:unhideWhenUsed/>
    <w:qFormat/>
    <w:rsid w:val="00A06BB4"/>
    <w:pPr>
      <w:keepNext/>
      <w:keepLines/>
      <w:spacing w:before="40" w:after="0"/>
      <w:outlineLvl w:val="6"/>
    </w:pPr>
    <w:rPr>
      <w:rFonts w:eastAsiaTheme="majorEastAsia" w:cstheme="majorBidi"/>
      <w:color w:val="3263AE" w:themeColor="text1" w:themeTint="A6"/>
    </w:rPr>
  </w:style>
  <w:style w:type="paragraph" w:styleId="Heading8">
    <w:name w:val="heading 8"/>
    <w:basedOn w:val="Normal"/>
    <w:next w:val="Normal"/>
    <w:link w:val="Heading8Char"/>
    <w:uiPriority w:val="9"/>
    <w:semiHidden/>
    <w:unhideWhenUsed/>
    <w:qFormat/>
    <w:rsid w:val="00A06BB4"/>
    <w:pPr>
      <w:keepNext/>
      <w:keepLines/>
      <w:spacing w:after="0"/>
      <w:outlineLvl w:val="7"/>
    </w:pPr>
    <w:rPr>
      <w:rFonts w:eastAsiaTheme="majorEastAsia" w:cstheme="majorBidi"/>
      <w:i/>
      <w:iCs/>
      <w:color w:val="1E3D6B" w:themeColor="text1" w:themeTint="D8"/>
    </w:rPr>
  </w:style>
  <w:style w:type="paragraph" w:styleId="Heading9">
    <w:name w:val="heading 9"/>
    <w:basedOn w:val="Normal"/>
    <w:next w:val="Normal"/>
    <w:link w:val="Heading9Char"/>
    <w:uiPriority w:val="9"/>
    <w:semiHidden/>
    <w:unhideWhenUsed/>
    <w:qFormat/>
    <w:rsid w:val="00A06BB4"/>
    <w:pPr>
      <w:keepNext/>
      <w:keepLines/>
      <w:spacing w:after="0"/>
      <w:outlineLvl w:val="8"/>
    </w:pPr>
    <w:rPr>
      <w:rFonts w:eastAsiaTheme="majorEastAsia" w:cstheme="majorBidi"/>
      <w:color w:val="1E3D6B"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CCL Heading Char"/>
    <w:basedOn w:val="DefaultParagraphFont"/>
    <w:link w:val="Heading1"/>
    <w:uiPriority w:val="9"/>
    <w:rsid w:val="008F0CE3"/>
    <w:rPr>
      <w:rFonts w:ascii="Lato" w:eastAsiaTheme="majorEastAsia" w:hAnsi="Lato" w:cstheme="majorBidi"/>
      <w:b/>
      <w:color w:val="314673" w:themeColor="text2"/>
      <w:sz w:val="40"/>
      <w:szCs w:val="40"/>
    </w:rPr>
  </w:style>
  <w:style w:type="character" w:customStyle="1" w:styleId="Heading2Char">
    <w:name w:val="Heading 2 Char"/>
    <w:aliases w:val="CCL Heading 2 Char"/>
    <w:basedOn w:val="DefaultParagraphFont"/>
    <w:link w:val="Heading2"/>
    <w:uiPriority w:val="9"/>
    <w:rsid w:val="007C2927"/>
    <w:rPr>
      <w:rFonts w:ascii="Lato" w:eastAsiaTheme="majorEastAsia" w:hAnsi="Lato" w:cstheme="majorBidi"/>
      <w:b/>
      <w:color w:val="314673" w:themeColor="text2"/>
      <w:sz w:val="32"/>
      <w:szCs w:val="32"/>
    </w:rPr>
  </w:style>
  <w:style w:type="character" w:customStyle="1" w:styleId="Heading3Char">
    <w:name w:val="Heading 3 Char"/>
    <w:aliases w:val="CCL Heading 3 Char"/>
    <w:basedOn w:val="DefaultParagraphFont"/>
    <w:link w:val="Heading3"/>
    <w:uiPriority w:val="9"/>
    <w:rsid w:val="007C2927"/>
    <w:rPr>
      <w:rFonts w:ascii="Lato" w:eastAsiaTheme="majorEastAsia" w:hAnsi="Lato" w:cstheme="majorBidi"/>
      <w:b/>
      <w:color w:val="314673" w:themeColor="text2"/>
      <w:sz w:val="26"/>
      <w:szCs w:val="28"/>
    </w:rPr>
  </w:style>
  <w:style w:type="character" w:customStyle="1" w:styleId="Heading4Char">
    <w:name w:val="Heading 4 Char"/>
    <w:basedOn w:val="DefaultParagraphFont"/>
    <w:link w:val="Heading4"/>
    <w:uiPriority w:val="9"/>
    <w:rsid w:val="00A06BB4"/>
    <w:rPr>
      <w:rFonts w:eastAsiaTheme="majorEastAsia" w:cstheme="majorBidi"/>
      <w:i/>
      <w:iCs/>
      <w:color w:val="243455" w:themeColor="accent1" w:themeShade="BF"/>
    </w:rPr>
  </w:style>
  <w:style w:type="character" w:customStyle="1" w:styleId="Heading5Char">
    <w:name w:val="Heading 5 Char"/>
    <w:basedOn w:val="DefaultParagraphFont"/>
    <w:link w:val="Heading5"/>
    <w:uiPriority w:val="9"/>
    <w:semiHidden/>
    <w:rsid w:val="00A06BB4"/>
    <w:rPr>
      <w:rFonts w:eastAsiaTheme="majorEastAsia" w:cstheme="majorBidi"/>
      <w:color w:val="243455" w:themeColor="accent1" w:themeShade="BF"/>
    </w:rPr>
  </w:style>
  <w:style w:type="character" w:customStyle="1" w:styleId="Heading6Char">
    <w:name w:val="Heading 6 Char"/>
    <w:basedOn w:val="DefaultParagraphFont"/>
    <w:link w:val="Heading6"/>
    <w:uiPriority w:val="9"/>
    <w:semiHidden/>
    <w:rsid w:val="00A06BB4"/>
    <w:rPr>
      <w:rFonts w:eastAsiaTheme="majorEastAsia" w:cstheme="majorBidi"/>
      <w:i/>
      <w:iCs/>
      <w:color w:val="3263AE" w:themeColor="text1" w:themeTint="A6"/>
    </w:rPr>
  </w:style>
  <w:style w:type="character" w:customStyle="1" w:styleId="Heading7Char">
    <w:name w:val="Heading 7 Char"/>
    <w:basedOn w:val="DefaultParagraphFont"/>
    <w:link w:val="Heading7"/>
    <w:uiPriority w:val="9"/>
    <w:semiHidden/>
    <w:rsid w:val="00A06BB4"/>
    <w:rPr>
      <w:rFonts w:eastAsiaTheme="majorEastAsia" w:cstheme="majorBidi"/>
      <w:color w:val="3263AE" w:themeColor="text1" w:themeTint="A6"/>
    </w:rPr>
  </w:style>
  <w:style w:type="character" w:customStyle="1" w:styleId="Heading8Char">
    <w:name w:val="Heading 8 Char"/>
    <w:basedOn w:val="DefaultParagraphFont"/>
    <w:link w:val="Heading8"/>
    <w:uiPriority w:val="9"/>
    <w:semiHidden/>
    <w:rsid w:val="00A06BB4"/>
    <w:rPr>
      <w:rFonts w:eastAsiaTheme="majorEastAsia" w:cstheme="majorBidi"/>
      <w:i/>
      <w:iCs/>
      <w:color w:val="1E3D6B" w:themeColor="text1" w:themeTint="D8"/>
    </w:rPr>
  </w:style>
  <w:style w:type="character" w:customStyle="1" w:styleId="Heading9Char">
    <w:name w:val="Heading 9 Char"/>
    <w:basedOn w:val="DefaultParagraphFont"/>
    <w:link w:val="Heading9"/>
    <w:uiPriority w:val="9"/>
    <w:semiHidden/>
    <w:rsid w:val="00A06BB4"/>
    <w:rPr>
      <w:rFonts w:eastAsiaTheme="majorEastAsia" w:cstheme="majorBidi"/>
      <w:color w:val="1E3D6B" w:themeColor="text1" w:themeTint="D8"/>
    </w:rPr>
  </w:style>
  <w:style w:type="paragraph" w:styleId="Title">
    <w:name w:val="Title"/>
    <w:basedOn w:val="Normal"/>
    <w:next w:val="Normal"/>
    <w:link w:val="TitleChar"/>
    <w:uiPriority w:val="10"/>
    <w:rsid w:val="00A06BB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06BB4"/>
    <w:rPr>
      <w:rFonts w:asciiTheme="majorHAnsi" w:eastAsiaTheme="majorEastAsia" w:hAnsiTheme="majorHAnsi" w:cstheme="majorBidi"/>
      <w:spacing w:val="-10"/>
      <w:kern w:val="28"/>
      <w:sz w:val="56"/>
      <w:szCs w:val="56"/>
    </w:rPr>
  </w:style>
  <w:style w:type="paragraph" w:styleId="Subtitle">
    <w:name w:val="Subtitle"/>
    <w:aliases w:val="CCL Subtitle"/>
    <w:basedOn w:val="Normal"/>
    <w:next w:val="Normal"/>
    <w:link w:val="SubtitleChar"/>
    <w:uiPriority w:val="11"/>
    <w:qFormat/>
    <w:rsid w:val="00120988"/>
    <w:pPr>
      <w:numPr>
        <w:ilvl w:val="1"/>
      </w:numPr>
    </w:pPr>
    <w:rPr>
      <w:rFonts w:eastAsiaTheme="majorEastAsia" w:cstheme="majorBidi"/>
      <w:b/>
      <w:i/>
      <w:color w:val="314673" w:themeColor="text2"/>
      <w:spacing w:val="15"/>
      <w:szCs w:val="28"/>
    </w:rPr>
  </w:style>
  <w:style w:type="character" w:customStyle="1" w:styleId="SubtitleChar">
    <w:name w:val="Subtitle Char"/>
    <w:aliases w:val="CCL Subtitle Char"/>
    <w:basedOn w:val="DefaultParagraphFont"/>
    <w:link w:val="Subtitle"/>
    <w:uiPriority w:val="11"/>
    <w:rsid w:val="00120988"/>
    <w:rPr>
      <w:rFonts w:ascii="Lato" w:eastAsiaTheme="majorEastAsia" w:hAnsi="Lato" w:cstheme="majorBidi"/>
      <w:b/>
      <w:i/>
      <w:color w:val="314673" w:themeColor="text2"/>
      <w:spacing w:val="15"/>
      <w:szCs w:val="28"/>
    </w:rPr>
  </w:style>
  <w:style w:type="paragraph" w:styleId="Quote">
    <w:name w:val="Quote"/>
    <w:aliases w:val="CCL Quote"/>
    <w:basedOn w:val="Normal"/>
    <w:next w:val="Normal"/>
    <w:link w:val="QuoteChar"/>
    <w:uiPriority w:val="29"/>
    <w:rsid w:val="00491831"/>
    <w:pPr>
      <w:spacing w:before="160"/>
      <w:jc w:val="center"/>
    </w:pPr>
    <w:rPr>
      <w:i/>
      <w:iCs/>
      <w:color w:val="314673" w:themeColor="text2"/>
    </w:rPr>
  </w:style>
  <w:style w:type="character" w:customStyle="1" w:styleId="QuoteChar">
    <w:name w:val="Quote Char"/>
    <w:aliases w:val="CCL Quote Char"/>
    <w:basedOn w:val="DefaultParagraphFont"/>
    <w:link w:val="Quote"/>
    <w:uiPriority w:val="29"/>
    <w:rsid w:val="00491831"/>
    <w:rPr>
      <w:rFonts w:ascii="Lato" w:hAnsi="Lato"/>
      <w:i/>
      <w:iCs/>
      <w:color w:val="314673" w:themeColor="text2"/>
    </w:rPr>
  </w:style>
  <w:style w:type="paragraph" w:styleId="ListParagraph">
    <w:name w:val="List Paragraph"/>
    <w:basedOn w:val="Normal"/>
    <w:link w:val="ListParagraphChar"/>
    <w:uiPriority w:val="34"/>
    <w:rsid w:val="00A06BB4"/>
    <w:pPr>
      <w:ind w:left="720"/>
      <w:contextualSpacing/>
    </w:pPr>
  </w:style>
  <w:style w:type="character" w:styleId="IntenseEmphasis">
    <w:name w:val="Intense Emphasis"/>
    <w:aliases w:val="CCL Intense Emphasis"/>
    <w:basedOn w:val="DefaultParagraphFont"/>
    <w:uiPriority w:val="21"/>
    <w:qFormat/>
    <w:rsid w:val="009A414A"/>
    <w:rPr>
      <w:b/>
      <w:i/>
      <w:iCs/>
      <w:color w:val="243455" w:themeColor="accent1" w:themeShade="BF"/>
    </w:rPr>
  </w:style>
  <w:style w:type="paragraph" w:styleId="IntenseQuote">
    <w:name w:val="Intense Quote"/>
    <w:basedOn w:val="Normal"/>
    <w:next w:val="Normal"/>
    <w:link w:val="IntenseQuoteChar"/>
    <w:uiPriority w:val="30"/>
    <w:rsid w:val="00A06BB4"/>
    <w:pPr>
      <w:pBdr>
        <w:top w:val="single" w:sz="4" w:space="10" w:color="243455" w:themeColor="accent1" w:themeShade="BF"/>
        <w:bottom w:val="single" w:sz="4" w:space="10" w:color="243455" w:themeColor="accent1" w:themeShade="BF"/>
      </w:pBdr>
      <w:spacing w:before="360" w:after="360"/>
      <w:ind w:left="864" w:right="864"/>
      <w:jc w:val="center"/>
    </w:pPr>
    <w:rPr>
      <w:i/>
      <w:iCs/>
      <w:color w:val="243455" w:themeColor="accent1" w:themeShade="BF"/>
    </w:rPr>
  </w:style>
  <w:style w:type="character" w:customStyle="1" w:styleId="IntenseQuoteChar">
    <w:name w:val="Intense Quote Char"/>
    <w:basedOn w:val="DefaultParagraphFont"/>
    <w:link w:val="IntenseQuote"/>
    <w:uiPriority w:val="30"/>
    <w:rsid w:val="00A06BB4"/>
    <w:rPr>
      <w:i/>
      <w:iCs/>
      <w:color w:val="243455" w:themeColor="accent1" w:themeShade="BF"/>
    </w:rPr>
  </w:style>
  <w:style w:type="character" w:styleId="IntenseReference">
    <w:name w:val="Intense Reference"/>
    <w:aliases w:val="CCL Intense Reference"/>
    <w:basedOn w:val="DefaultParagraphFont"/>
    <w:uiPriority w:val="32"/>
    <w:rsid w:val="00491831"/>
    <w:rPr>
      <w:rFonts w:ascii="Lato" w:hAnsi="Lato"/>
      <w:b/>
      <w:bCs/>
      <w:smallCaps/>
      <w:color w:val="314673" w:themeColor="text2"/>
      <w:spacing w:val="5"/>
      <w:sz w:val="24"/>
    </w:rPr>
  </w:style>
  <w:style w:type="paragraph" w:styleId="Header">
    <w:name w:val="header"/>
    <w:basedOn w:val="Normal"/>
    <w:link w:val="HeaderChar"/>
    <w:uiPriority w:val="99"/>
    <w:unhideWhenUsed/>
    <w:rsid w:val="00A06BB4"/>
    <w:pPr>
      <w:tabs>
        <w:tab w:val="center" w:pos="4680"/>
        <w:tab w:val="right" w:pos="9360"/>
      </w:tabs>
      <w:spacing w:after="0" w:line="240" w:lineRule="auto"/>
    </w:pPr>
  </w:style>
  <w:style w:type="character" w:customStyle="1" w:styleId="HeaderChar">
    <w:name w:val="Header Char"/>
    <w:basedOn w:val="DefaultParagraphFont"/>
    <w:link w:val="Header"/>
    <w:uiPriority w:val="99"/>
    <w:rsid w:val="00A06BB4"/>
  </w:style>
  <w:style w:type="paragraph" w:styleId="Footer">
    <w:name w:val="footer"/>
    <w:basedOn w:val="Normal"/>
    <w:link w:val="FooterChar"/>
    <w:uiPriority w:val="99"/>
    <w:unhideWhenUsed/>
    <w:rsid w:val="00A06BB4"/>
    <w:pPr>
      <w:tabs>
        <w:tab w:val="center" w:pos="4680"/>
        <w:tab w:val="right" w:pos="9360"/>
      </w:tabs>
      <w:spacing w:after="0" w:line="240" w:lineRule="auto"/>
    </w:pPr>
  </w:style>
  <w:style w:type="character" w:customStyle="1" w:styleId="FooterChar">
    <w:name w:val="Footer Char"/>
    <w:basedOn w:val="DefaultParagraphFont"/>
    <w:link w:val="Footer"/>
    <w:uiPriority w:val="99"/>
    <w:rsid w:val="00A06BB4"/>
  </w:style>
  <w:style w:type="paragraph" w:styleId="NoSpacing">
    <w:name w:val="No Spacing"/>
    <w:link w:val="NoSpacingChar"/>
    <w:uiPriority w:val="1"/>
    <w:rsid w:val="00975FB7"/>
    <w:pPr>
      <w:spacing w:after="0" w:line="240" w:lineRule="auto"/>
    </w:pPr>
    <w:rPr>
      <w:rFonts w:ascii="Lato" w:hAnsi="Lato"/>
    </w:rPr>
  </w:style>
  <w:style w:type="character" w:styleId="SubtleEmphasis">
    <w:name w:val="Subtle Emphasis"/>
    <w:aliases w:val="CCL Subtle Emphasis"/>
    <w:basedOn w:val="DefaultParagraphFont"/>
    <w:uiPriority w:val="19"/>
    <w:qFormat/>
    <w:rsid w:val="00C465A3"/>
    <w:rPr>
      <w:rFonts w:ascii="Lato" w:hAnsi="Lato"/>
      <w:i/>
      <w:iCs/>
      <w:color w:val="000000"/>
      <w:sz w:val="24"/>
    </w:rPr>
  </w:style>
  <w:style w:type="character" w:customStyle="1" w:styleId="NoSpacingChar">
    <w:name w:val="No Spacing Char"/>
    <w:basedOn w:val="DefaultParagraphFont"/>
    <w:link w:val="NoSpacing"/>
    <w:uiPriority w:val="1"/>
    <w:rsid w:val="00C72850"/>
    <w:rPr>
      <w:rFonts w:ascii="Lato" w:hAnsi="Lato"/>
    </w:rPr>
  </w:style>
  <w:style w:type="character" w:styleId="Strong">
    <w:name w:val="Strong"/>
    <w:aliases w:val="CCL Strong"/>
    <w:basedOn w:val="DefaultParagraphFont"/>
    <w:uiPriority w:val="22"/>
    <w:qFormat/>
    <w:rsid w:val="00491831"/>
    <w:rPr>
      <w:rFonts w:ascii="Lato" w:hAnsi="Lato"/>
      <w:b/>
      <w:bCs/>
      <w:sz w:val="24"/>
    </w:rPr>
  </w:style>
  <w:style w:type="character" w:styleId="SubtleReference">
    <w:name w:val="Subtle Reference"/>
    <w:aliases w:val="CCL Subtle Reference"/>
    <w:basedOn w:val="DefaultParagraphFont"/>
    <w:uiPriority w:val="31"/>
    <w:rsid w:val="00491831"/>
    <w:rPr>
      <w:rFonts w:ascii="Lato" w:hAnsi="Lato"/>
      <w:smallCaps/>
      <w:color w:val="314673" w:themeColor="text2"/>
      <w:sz w:val="24"/>
    </w:rPr>
  </w:style>
  <w:style w:type="paragraph" w:customStyle="1" w:styleId="CCLBulletList">
    <w:name w:val="CCL Bullet List"/>
    <w:basedOn w:val="ListParagraph"/>
    <w:link w:val="CCLBulletListChar"/>
    <w:rsid w:val="00491831"/>
    <w:pPr>
      <w:ind w:left="0"/>
    </w:pPr>
    <w:rPr>
      <w:lang w:val="en-US"/>
    </w:rPr>
  </w:style>
  <w:style w:type="character" w:customStyle="1" w:styleId="ListParagraphChar">
    <w:name w:val="List Paragraph Char"/>
    <w:basedOn w:val="DefaultParagraphFont"/>
    <w:link w:val="ListParagraph"/>
    <w:uiPriority w:val="34"/>
    <w:rsid w:val="00491831"/>
    <w:rPr>
      <w:rFonts w:ascii="Lato" w:hAnsi="Lato"/>
    </w:rPr>
  </w:style>
  <w:style w:type="character" w:customStyle="1" w:styleId="CCLBulletListChar">
    <w:name w:val="CCL Bullet List Char"/>
    <w:basedOn w:val="ListParagraphChar"/>
    <w:link w:val="CCLBulletList"/>
    <w:rsid w:val="00491831"/>
    <w:rPr>
      <w:rFonts w:ascii="Lato" w:hAnsi="Lato"/>
      <w:lang w:val="en-US"/>
    </w:rPr>
  </w:style>
  <w:style w:type="numbering" w:customStyle="1" w:styleId="Style1">
    <w:name w:val="Style1"/>
    <w:uiPriority w:val="99"/>
    <w:rsid w:val="00583437"/>
    <w:pPr>
      <w:numPr>
        <w:numId w:val="5"/>
      </w:numPr>
    </w:pPr>
  </w:style>
  <w:style w:type="paragraph" w:customStyle="1" w:styleId="CCLBulletLists">
    <w:name w:val="CCL Bullet Lists"/>
    <w:basedOn w:val="Normal"/>
    <w:link w:val="CCLBulletListsChar"/>
    <w:qFormat/>
    <w:rsid w:val="003F4655"/>
    <w:pPr>
      <w:numPr>
        <w:numId w:val="8"/>
      </w:numPr>
      <w:spacing w:after="120"/>
    </w:pPr>
  </w:style>
  <w:style w:type="character" w:customStyle="1" w:styleId="CCLBulletListsChar">
    <w:name w:val="CCL Bullet Lists Char"/>
    <w:basedOn w:val="CCLBulletListChar"/>
    <w:link w:val="CCLBulletLists"/>
    <w:rsid w:val="003F4655"/>
    <w:rPr>
      <w:rFonts w:ascii="Lato" w:hAnsi="Lato"/>
      <w:lang w:val="en-US"/>
    </w:rPr>
  </w:style>
  <w:style w:type="character" w:styleId="Hyperlink">
    <w:name w:val="Hyperlink"/>
    <w:basedOn w:val="DefaultParagraphFont"/>
    <w:uiPriority w:val="99"/>
    <w:unhideWhenUsed/>
    <w:rsid w:val="00B37514"/>
    <w:rPr>
      <w:color w:val="314673" w:themeColor="hyperlink"/>
      <w:u w:val="single"/>
    </w:rPr>
  </w:style>
  <w:style w:type="character" w:styleId="UnresolvedMention">
    <w:name w:val="Unresolved Mention"/>
    <w:basedOn w:val="DefaultParagraphFont"/>
    <w:uiPriority w:val="99"/>
    <w:semiHidden/>
    <w:unhideWhenUsed/>
    <w:rsid w:val="00B37514"/>
    <w:rPr>
      <w:color w:val="605E5C"/>
      <w:shd w:val="clear" w:color="auto" w:fill="E1DFDD"/>
    </w:rPr>
  </w:style>
  <w:style w:type="paragraph" w:customStyle="1" w:styleId="Link">
    <w:name w:val="Link"/>
    <w:basedOn w:val="Normal"/>
    <w:link w:val="LinkChar"/>
    <w:rsid w:val="00B37514"/>
    <w:pPr>
      <w:spacing w:after="160" w:line="278" w:lineRule="auto"/>
    </w:pPr>
    <w:rPr>
      <w:color w:val="314673" w:themeColor="text2"/>
      <w:lang w:val="en-US"/>
    </w:rPr>
  </w:style>
  <w:style w:type="character" w:customStyle="1" w:styleId="LinkChar">
    <w:name w:val="Link Char"/>
    <w:basedOn w:val="DefaultParagraphFont"/>
    <w:link w:val="Link"/>
    <w:rsid w:val="00B37514"/>
    <w:rPr>
      <w:rFonts w:ascii="Lato" w:hAnsi="Lato"/>
      <w:color w:val="314673" w:themeColor="text2"/>
      <w:lang w:val="en-US"/>
    </w:rPr>
  </w:style>
  <w:style w:type="paragraph" w:customStyle="1" w:styleId="Hyperlink1">
    <w:name w:val="Hyperlink1"/>
    <w:link w:val="HyperLinkChar"/>
    <w:rsid w:val="00B37514"/>
    <w:rPr>
      <w:rFonts w:ascii="Lato" w:hAnsi="Lato"/>
      <w:color w:val="314673" w:themeColor="text2"/>
      <w:lang w:val="en-US"/>
    </w:rPr>
  </w:style>
  <w:style w:type="character" w:customStyle="1" w:styleId="HyperLinkChar">
    <w:name w:val="HyperLink Char"/>
    <w:basedOn w:val="LinkChar"/>
    <w:link w:val="Hyperlink1"/>
    <w:rsid w:val="00B37514"/>
    <w:rPr>
      <w:rFonts w:ascii="Lato" w:hAnsi="Lato"/>
      <w:color w:val="314673" w:themeColor="text2"/>
      <w:lang w:val="en-US"/>
    </w:rPr>
  </w:style>
  <w:style w:type="paragraph" w:customStyle="1" w:styleId="CCLNumberList">
    <w:name w:val="CCL Number List"/>
    <w:basedOn w:val="Normal"/>
    <w:link w:val="CCLNumberListChar"/>
    <w:qFormat/>
    <w:rsid w:val="00E10114"/>
    <w:pPr>
      <w:numPr>
        <w:numId w:val="16"/>
      </w:numPr>
      <w:spacing w:after="120"/>
    </w:pPr>
  </w:style>
  <w:style w:type="character" w:customStyle="1" w:styleId="CCLNumberListChar">
    <w:name w:val="CCL Number List Char"/>
    <w:basedOn w:val="ListParagraphChar"/>
    <w:link w:val="CCLNumberList"/>
    <w:rsid w:val="00E10114"/>
    <w:rPr>
      <w:rFonts w:ascii="Lato" w:hAnsi="Lato"/>
    </w:rPr>
  </w:style>
  <w:style w:type="paragraph" w:customStyle="1" w:styleId="alphabetlist">
    <w:name w:val="alphabet list"/>
    <w:basedOn w:val="CCLNumberList"/>
    <w:link w:val="alphabetlistChar"/>
    <w:rsid w:val="006C78EF"/>
    <w:pPr>
      <w:numPr>
        <w:numId w:val="11"/>
      </w:numPr>
    </w:pPr>
  </w:style>
  <w:style w:type="character" w:customStyle="1" w:styleId="alphabetlistChar">
    <w:name w:val="alphabet list Char"/>
    <w:basedOn w:val="CCLNumberListChar"/>
    <w:link w:val="alphabetlist"/>
    <w:rsid w:val="006C78EF"/>
    <w:rPr>
      <w:rFonts w:ascii="Lato" w:hAnsi="Lato"/>
    </w:rPr>
  </w:style>
  <w:style w:type="paragraph" w:styleId="NormalWeb">
    <w:name w:val="Normal (Web)"/>
    <w:basedOn w:val="Normal"/>
    <w:uiPriority w:val="99"/>
    <w:semiHidden/>
    <w:unhideWhenUsed/>
    <w:rsid w:val="005747C9"/>
    <w:rPr>
      <w:rFonts w:ascii="Times New Roman" w:hAnsi="Times New Roman" w:cs="Times New Roman"/>
    </w:rPr>
  </w:style>
  <w:style w:type="character" w:styleId="CommentReference">
    <w:name w:val="annotation reference"/>
    <w:basedOn w:val="DefaultParagraphFont"/>
    <w:uiPriority w:val="99"/>
    <w:semiHidden/>
    <w:unhideWhenUsed/>
    <w:rsid w:val="007C2927"/>
    <w:rPr>
      <w:sz w:val="16"/>
      <w:szCs w:val="16"/>
    </w:rPr>
  </w:style>
  <w:style w:type="paragraph" w:styleId="CommentText">
    <w:name w:val="annotation text"/>
    <w:basedOn w:val="Normal"/>
    <w:link w:val="CommentTextChar"/>
    <w:uiPriority w:val="99"/>
    <w:unhideWhenUsed/>
    <w:rsid w:val="007C2927"/>
    <w:pPr>
      <w:spacing w:line="240" w:lineRule="auto"/>
    </w:pPr>
    <w:rPr>
      <w:sz w:val="20"/>
      <w:szCs w:val="20"/>
    </w:rPr>
  </w:style>
  <w:style w:type="character" w:customStyle="1" w:styleId="CommentTextChar">
    <w:name w:val="Comment Text Char"/>
    <w:basedOn w:val="DefaultParagraphFont"/>
    <w:link w:val="CommentText"/>
    <w:uiPriority w:val="99"/>
    <w:rsid w:val="007C2927"/>
    <w:rPr>
      <w:rFonts w:ascii="Lato" w:hAnsi="Lato"/>
      <w:sz w:val="20"/>
      <w:szCs w:val="20"/>
    </w:rPr>
  </w:style>
  <w:style w:type="paragraph" w:styleId="CommentSubject">
    <w:name w:val="annotation subject"/>
    <w:basedOn w:val="CommentText"/>
    <w:next w:val="CommentText"/>
    <w:link w:val="CommentSubjectChar"/>
    <w:uiPriority w:val="99"/>
    <w:semiHidden/>
    <w:unhideWhenUsed/>
    <w:rsid w:val="007C2927"/>
    <w:rPr>
      <w:b/>
      <w:bCs/>
    </w:rPr>
  </w:style>
  <w:style w:type="character" w:customStyle="1" w:styleId="CommentSubjectChar">
    <w:name w:val="Comment Subject Char"/>
    <w:basedOn w:val="CommentTextChar"/>
    <w:link w:val="CommentSubject"/>
    <w:uiPriority w:val="99"/>
    <w:semiHidden/>
    <w:rsid w:val="007C2927"/>
    <w:rPr>
      <w:rFonts w:ascii="Lato" w:hAnsi="Lato"/>
      <w:b/>
      <w:bCs/>
      <w:sz w:val="20"/>
      <w:szCs w:val="20"/>
    </w:rPr>
  </w:style>
  <w:style w:type="paragraph" w:customStyle="1" w:styleId="copyindent">
    <w:name w:val="copy indent"/>
    <w:basedOn w:val="Normal"/>
    <w:uiPriority w:val="1"/>
    <w:rsid w:val="7B57937C"/>
    <w:pPr>
      <w:widowControl w:val="0"/>
      <w:spacing w:after="0" w:line="300" w:lineRule="exact"/>
    </w:pPr>
    <w:rPr>
      <w:rFonts w:asciiTheme="minorHAnsi" w:eastAsiaTheme="minorEastAsia" w:hAnsiTheme="minorHAnsi"/>
      <w:sz w:val="22"/>
      <w:szCs w:val="22"/>
    </w:rPr>
  </w:style>
  <w:style w:type="paragraph" w:customStyle="1" w:styleId="bullet">
    <w:name w:val="bullet"/>
    <w:basedOn w:val="Normal"/>
    <w:uiPriority w:val="1"/>
    <w:rsid w:val="7B57937C"/>
    <w:pPr>
      <w:widowControl w:val="0"/>
      <w:numPr>
        <w:numId w:val="7"/>
      </w:numPr>
      <w:tabs>
        <w:tab w:val="num" w:pos="360"/>
      </w:tabs>
      <w:spacing w:after="0" w:line="300" w:lineRule="exact"/>
    </w:pPr>
    <w:rPr>
      <w:rFonts w:asciiTheme="minorHAnsi" w:eastAsiaTheme="minorEastAsia" w:hAnsiTheme="minorHAnsi"/>
      <w:sz w:val="22"/>
      <w:szCs w:val="22"/>
      <w:lang w:val="en-GB"/>
    </w:rPr>
  </w:style>
  <w:style w:type="paragraph" w:customStyle="1" w:styleId="subheading">
    <w:name w:val="subheading"/>
    <w:basedOn w:val="Normal"/>
    <w:uiPriority w:val="1"/>
    <w:rsid w:val="7B57937C"/>
    <w:pPr>
      <w:spacing w:after="0" w:line="300" w:lineRule="exact"/>
    </w:pPr>
    <w:rPr>
      <w:rFonts w:asciiTheme="minorHAnsi" w:eastAsiaTheme="minorEastAsia" w:hAnsiTheme="minorHAnsi"/>
      <w:b/>
      <w:bCs/>
      <w:sz w:val="20"/>
      <w:szCs w:val="20"/>
    </w:rPr>
  </w:style>
  <w:style w:type="paragraph" w:customStyle="1" w:styleId="policycopy">
    <w:name w:val="policy copy"/>
    <w:basedOn w:val="Normal"/>
    <w:uiPriority w:val="1"/>
    <w:rsid w:val="7B57937C"/>
    <w:pPr>
      <w:widowControl w:val="0"/>
      <w:spacing w:after="0" w:line="300" w:lineRule="exact"/>
    </w:pPr>
    <w:rPr>
      <w:rFonts w:asciiTheme="minorHAnsi" w:eastAsiaTheme="minorEastAsia" w:hAnsiTheme="minorHAnsi"/>
      <w:sz w:val="22"/>
      <w:szCs w:val="22"/>
    </w:rPr>
  </w:style>
  <w:style w:type="paragraph" w:customStyle="1" w:styleId="copy">
    <w:name w:val="copy"/>
    <w:basedOn w:val="Normal"/>
    <w:uiPriority w:val="1"/>
    <w:rsid w:val="7B57937C"/>
    <w:pPr>
      <w:spacing w:after="0" w:line="300" w:lineRule="exact"/>
    </w:pPr>
    <w:rPr>
      <w:rFonts w:asciiTheme="minorHAnsi" w:eastAsiaTheme="minorEastAsia" w:hAnsiTheme="minorHAnsi"/>
      <w:sz w:val="22"/>
      <w:szCs w:val="22"/>
    </w:rPr>
  </w:style>
  <w:style w:type="paragraph" w:customStyle="1" w:styleId="policynumber">
    <w:name w:val="policy number"/>
    <w:basedOn w:val="Normal"/>
    <w:uiPriority w:val="1"/>
    <w:rsid w:val="7B57937C"/>
    <w:pPr>
      <w:widowControl w:val="0"/>
      <w:spacing w:after="0" w:line="300" w:lineRule="exact"/>
    </w:pPr>
    <w:rPr>
      <w:rFonts w:asciiTheme="minorHAnsi" w:eastAsiaTheme="minorEastAsia" w:hAnsiTheme="minorHAnsi"/>
      <w:sz w:val="22"/>
      <w:szCs w:val="22"/>
    </w:rPr>
  </w:style>
  <w:style w:type="paragraph" w:customStyle="1" w:styleId="policysubbullet">
    <w:name w:val="policy sub bullet"/>
    <w:basedOn w:val="Normal"/>
    <w:uiPriority w:val="1"/>
    <w:rsid w:val="7B57937C"/>
    <w:pPr>
      <w:widowControl w:val="0"/>
      <w:spacing w:after="0" w:line="300" w:lineRule="exact"/>
      <w:ind w:left="927" w:hanging="360"/>
    </w:pPr>
    <w:rPr>
      <w:rFonts w:asciiTheme="minorHAnsi" w:eastAsiaTheme="minorEastAsia" w:hAnsiTheme="minorHAnsi"/>
      <w:sz w:val="22"/>
      <w:szCs w:val="22"/>
    </w:rPr>
  </w:style>
  <w:style w:type="character" w:customStyle="1" w:styleId="cf01">
    <w:name w:val="cf01"/>
    <w:basedOn w:val="DefaultParagraphFont"/>
    <w:uiPriority w:val="1"/>
    <w:rsid w:val="7B57937C"/>
    <w:rPr>
      <w:rFonts w:asciiTheme="minorHAnsi" w:eastAsiaTheme="minorEastAsia" w:hAnsiTheme="minorHAnsi" w:cstheme="minorBidi"/>
      <w:sz w:val="18"/>
      <w:szCs w:val="18"/>
    </w:rPr>
  </w:style>
  <w:style w:type="paragraph" w:customStyle="1" w:styleId="note">
    <w:name w:val="note"/>
    <w:basedOn w:val="Normal"/>
    <w:uiPriority w:val="1"/>
    <w:rsid w:val="7B57937C"/>
    <w:pPr>
      <w:widowControl w:val="0"/>
      <w:spacing w:after="0" w:line="240" w:lineRule="exact"/>
    </w:pPr>
    <w:rPr>
      <w:rFonts w:asciiTheme="minorHAnsi" w:eastAsiaTheme="minorEastAsia" w:hAnsiTheme="minorHAnsi"/>
      <w:sz w:val="18"/>
      <w:szCs w:val="18"/>
    </w:rPr>
  </w:style>
  <w:style w:type="paragraph" w:styleId="Revision">
    <w:name w:val="Revision"/>
    <w:hidden/>
    <w:uiPriority w:val="99"/>
    <w:semiHidden/>
    <w:rsid w:val="0076219A"/>
    <w:pPr>
      <w:spacing w:after="0" w:line="240" w:lineRule="auto"/>
    </w:pPr>
    <w:rPr>
      <w:rFonts w:ascii="Lato" w:hAnsi="La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1031089">
      <w:bodyDiv w:val="1"/>
      <w:marLeft w:val="0"/>
      <w:marRight w:val="0"/>
      <w:marTop w:val="0"/>
      <w:marBottom w:val="0"/>
      <w:divBdr>
        <w:top w:val="none" w:sz="0" w:space="0" w:color="auto"/>
        <w:left w:val="none" w:sz="0" w:space="0" w:color="auto"/>
        <w:bottom w:val="none" w:sz="0" w:space="0" w:color="auto"/>
        <w:right w:val="none" w:sz="0" w:space="0" w:color="auto"/>
      </w:divBdr>
    </w:div>
    <w:div w:id="36514779">
      <w:bodyDiv w:val="1"/>
      <w:marLeft w:val="0"/>
      <w:marRight w:val="0"/>
      <w:marTop w:val="0"/>
      <w:marBottom w:val="0"/>
      <w:divBdr>
        <w:top w:val="none" w:sz="0" w:space="0" w:color="auto"/>
        <w:left w:val="none" w:sz="0" w:space="0" w:color="auto"/>
        <w:bottom w:val="none" w:sz="0" w:space="0" w:color="auto"/>
        <w:right w:val="none" w:sz="0" w:space="0" w:color="auto"/>
      </w:divBdr>
    </w:div>
    <w:div w:id="62683348">
      <w:bodyDiv w:val="1"/>
      <w:marLeft w:val="0"/>
      <w:marRight w:val="0"/>
      <w:marTop w:val="0"/>
      <w:marBottom w:val="0"/>
      <w:divBdr>
        <w:top w:val="none" w:sz="0" w:space="0" w:color="auto"/>
        <w:left w:val="none" w:sz="0" w:space="0" w:color="auto"/>
        <w:bottom w:val="none" w:sz="0" w:space="0" w:color="auto"/>
        <w:right w:val="none" w:sz="0" w:space="0" w:color="auto"/>
      </w:divBdr>
    </w:div>
    <w:div w:id="123743253">
      <w:bodyDiv w:val="1"/>
      <w:marLeft w:val="0"/>
      <w:marRight w:val="0"/>
      <w:marTop w:val="0"/>
      <w:marBottom w:val="0"/>
      <w:divBdr>
        <w:top w:val="none" w:sz="0" w:space="0" w:color="auto"/>
        <w:left w:val="none" w:sz="0" w:space="0" w:color="auto"/>
        <w:bottom w:val="none" w:sz="0" w:space="0" w:color="auto"/>
        <w:right w:val="none" w:sz="0" w:space="0" w:color="auto"/>
      </w:divBdr>
    </w:div>
    <w:div w:id="172500877">
      <w:bodyDiv w:val="1"/>
      <w:marLeft w:val="0"/>
      <w:marRight w:val="0"/>
      <w:marTop w:val="0"/>
      <w:marBottom w:val="0"/>
      <w:divBdr>
        <w:top w:val="none" w:sz="0" w:space="0" w:color="auto"/>
        <w:left w:val="none" w:sz="0" w:space="0" w:color="auto"/>
        <w:bottom w:val="none" w:sz="0" w:space="0" w:color="auto"/>
        <w:right w:val="none" w:sz="0" w:space="0" w:color="auto"/>
      </w:divBdr>
    </w:div>
    <w:div w:id="250355813">
      <w:bodyDiv w:val="1"/>
      <w:marLeft w:val="0"/>
      <w:marRight w:val="0"/>
      <w:marTop w:val="0"/>
      <w:marBottom w:val="0"/>
      <w:divBdr>
        <w:top w:val="none" w:sz="0" w:space="0" w:color="auto"/>
        <w:left w:val="none" w:sz="0" w:space="0" w:color="auto"/>
        <w:bottom w:val="none" w:sz="0" w:space="0" w:color="auto"/>
        <w:right w:val="none" w:sz="0" w:space="0" w:color="auto"/>
      </w:divBdr>
    </w:div>
    <w:div w:id="290211971">
      <w:bodyDiv w:val="1"/>
      <w:marLeft w:val="0"/>
      <w:marRight w:val="0"/>
      <w:marTop w:val="0"/>
      <w:marBottom w:val="0"/>
      <w:divBdr>
        <w:top w:val="none" w:sz="0" w:space="0" w:color="auto"/>
        <w:left w:val="none" w:sz="0" w:space="0" w:color="auto"/>
        <w:bottom w:val="none" w:sz="0" w:space="0" w:color="auto"/>
        <w:right w:val="none" w:sz="0" w:space="0" w:color="auto"/>
      </w:divBdr>
    </w:div>
    <w:div w:id="385759117">
      <w:bodyDiv w:val="1"/>
      <w:marLeft w:val="0"/>
      <w:marRight w:val="0"/>
      <w:marTop w:val="0"/>
      <w:marBottom w:val="0"/>
      <w:divBdr>
        <w:top w:val="none" w:sz="0" w:space="0" w:color="auto"/>
        <w:left w:val="none" w:sz="0" w:space="0" w:color="auto"/>
        <w:bottom w:val="none" w:sz="0" w:space="0" w:color="auto"/>
        <w:right w:val="none" w:sz="0" w:space="0" w:color="auto"/>
      </w:divBdr>
    </w:div>
    <w:div w:id="394545837">
      <w:bodyDiv w:val="1"/>
      <w:marLeft w:val="0"/>
      <w:marRight w:val="0"/>
      <w:marTop w:val="0"/>
      <w:marBottom w:val="0"/>
      <w:divBdr>
        <w:top w:val="none" w:sz="0" w:space="0" w:color="auto"/>
        <w:left w:val="none" w:sz="0" w:space="0" w:color="auto"/>
        <w:bottom w:val="none" w:sz="0" w:space="0" w:color="auto"/>
        <w:right w:val="none" w:sz="0" w:space="0" w:color="auto"/>
      </w:divBdr>
    </w:div>
    <w:div w:id="441271161">
      <w:bodyDiv w:val="1"/>
      <w:marLeft w:val="0"/>
      <w:marRight w:val="0"/>
      <w:marTop w:val="0"/>
      <w:marBottom w:val="0"/>
      <w:divBdr>
        <w:top w:val="none" w:sz="0" w:space="0" w:color="auto"/>
        <w:left w:val="none" w:sz="0" w:space="0" w:color="auto"/>
        <w:bottom w:val="none" w:sz="0" w:space="0" w:color="auto"/>
        <w:right w:val="none" w:sz="0" w:space="0" w:color="auto"/>
      </w:divBdr>
    </w:div>
    <w:div w:id="502011121">
      <w:bodyDiv w:val="1"/>
      <w:marLeft w:val="0"/>
      <w:marRight w:val="0"/>
      <w:marTop w:val="0"/>
      <w:marBottom w:val="0"/>
      <w:divBdr>
        <w:top w:val="none" w:sz="0" w:space="0" w:color="auto"/>
        <w:left w:val="none" w:sz="0" w:space="0" w:color="auto"/>
        <w:bottom w:val="none" w:sz="0" w:space="0" w:color="auto"/>
        <w:right w:val="none" w:sz="0" w:space="0" w:color="auto"/>
      </w:divBdr>
    </w:div>
    <w:div w:id="569460589">
      <w:bodyDiv w:val="1"/>
      <w:marLeft w:val="0"/>
      <w:marRight w:val="0"/>
      <w:marTop w:val="0"/>
      <w:marBottom w:val="0"/>
      <w:divBdr>
        <w:top w:val="none" w:sz="0" w:space="0" w:color="auto"/>
        <w:left w:val="none" w:sz="0" w:space="0" w:color="auto"/>
        <w:bottom w:val="none" w:sz="0" w:space="0" w:color="auto"/>
        <w:right w:val="none" w:sz="0" w:space="0" w:color="auto"/>
      </w:divBdr>
    </w:div>
    <w:div w:id="615530271">
      <w:bodyDiv w:val="1"/>
      <w:marLeft w:val="0"/>
      <w:marRight w:val="0"/>
      <w:marTop w:val="0"/>
      <w:marBottom w:val="0"/>
      <w:divBdr>
        <w:top w:val="none" w:sz="0" w:space="0" w:color="auto"/>
        <w:left w:val="none" w:sz="0" w:space="0" w:color="auto"/>
        <w:bottom w:val="none" w:sz="0" w:space="0" w:color="auto"/>
        <w:right w:val="none" w:sz="0" w:space="0" w:color="auto"/>
      </w:divBdr>
    </w:div>
    <w:div w:id="621036720">
      <w:bodyDiv w:val="1"/>
      <w:marLeft w:val="0"/>
      <w:marRight w:val="0"/>
      <w:marTop w:val="0"/>
      <w:marBottom w:val="0"/>
      <w:divBdr>
        <w:top w:val="none" w:sz="0" w:space="0" w:color="auto"/>
        <w:left w:val="none" w:sz="0" w:space="0" w:color="auto"/>
        <w:bottom w:val="none" w:sz="0" w:space="0" w:color="auto"/>
        <w:right w:val="none" w:sz="0" w:space="0" w:color="auto"/>
      </w:divBdr>
    </w:div>
    <w:div w:id="678971701">
      <w:bodyDiv w:val="1"/>
      <w:marLeft w:val="0"/>
      <w:marRight w:val="0"/>
      <w:marTop w:val="0"/>
      <w:marBottom w:val="0"/>
      <w:divBdr>
        <w:top w:val="none" w:sz="0" w:space="0" w:color="auto"/>
        <w:left w:val="none" w:sz="0" w:space="0" w:color="auto"/>
        <w:bottom w:val="none" w:sz="0" w:space="0" w:color="auto"/>
        <w:right w:val="none" w:sz="0" w:space="0" w:color="auto"/>
      </w:divBdr>
    </w:div>
    <w:div w:id="742679073">
      <w:bodyDiv w:val="1"/>
      <w:marLeft w:val="0"/>
      <w:marRight w:val="0"/>
      <w:marTop w:val="0"/>
      <w:marBottom w:val="0"/>
      <w:divBdr>
        <w:top w:val="none" w:sz="0" w:space="0" w:color="auto"/>
        <w:left w:val="none" w:sz="0" w:space="0" w:color="auto"/>
        <w:bottom w:val="none" w:sz="0" w:space="0" w:color="auto"/>
        <w:right w:val="none" w:sz="0" w:space="0" w:color="auto"/>
      </w:divBdr>
    </w:div>
    <w:div w:id="748695950">
      <w:bodyDiv w:val="1"/>
      <w:marLeft w:val="0"/>
      <w:marRight w:val="0"/>
      <w:marTop w:val="0"/>
      <w:marBottom w:val="0"/>
      <w:divBdr>
        <w:top w:val="none" w:sz="0" w:space="0" w:color="auto"/>
        <w:left w:val="none" w:sz="0" w:space="0" w:color="auto"/>
        <w:bottom w:val="none" w:sz="0" w:space="0" w:color="auto"/>
        <w:right w:val="none" w:sz="0" w:space="0" w:color="auto"/>
      </w:divBdr>
    </w:div>
    <w:div w:id="751396657">
      <w:bodyDiv w:val="1"/>
      <w:marLeft w:val="0"/>
      <w:marRight w:val="0"/>
      <w:marTop w:val="0"/>
      <w:marBottom w:val="0"/>
      <w:divBdr>
        <w:top w:val="none" w:sz="0" w:space="0" w:color="auto"/>
        <w:left w:val="none" w:sz="0" w:space="0" w:color="auto"/>
        <w:bottom w:val="none" w:sz="0" w:space="0" w:color="auto"/>
        <w:right w:val="none" w:sz="0" w:space="0" w:color="auto"/>
      </w:divBdr>
    </w:div>
    <w:div w:id="766192625">
      <w:bodyDiv w:val="1"/>
      <w:marLeft w:val="0"/>
      <w:marRight w:val="0"/>
      <w:marTop w:val="0"/>
      <w:marBottom w:val="0"/>
      <w:divBdr>
        <w:top w:val="none" w:sz="0" w:space="0" w:color="auto"/>
        <w:left w:val="none" w:sz="0" w:space="0" w:color="auto"/>
        <w:bottom w:val="none" w:sz="0" w:space="0" w:color="auto"/>
        <w:right w:val="none" w:sz="0" w:space="0" w:color="auto"/>
      </w:divBdr>
    </w:div>
    <w:div w:id="776677823">
      <w:bodyDiv w:val="1"/>
      <w:marLeft w:val="0"/>
      <w:marRight w:val="0"/>
      <w:marTop w:val="0"/>
      <w:marBottom w:val="0"/>
      <w:divBdr>
        <w:top w:val="none" w:sz="0" w:space="0" w:color="auto"/>
        <w:left w:val="none" w:sz="0" w:space="0" w:color="auto"/>
        <w:bottom w:val="none" w:sz="0" w:space="0" w:color="auto"/>
        <w:right w:val="none" w:sz="0" w:space="0" w:color="auto"/>
      </w:divBdr>
    </w:div>
    <w:div w:id="810170390">
      <w:bodyDiv w:val="1"/>
      <w:marLeft w:val="0"/>
      <w:marRight w:val="0"/>
      <w:marTop w:val="0"/>
      <w:marBottom w:val="0"/>
      <w:divBdr>
        <w:top w:val="none" w:sz="0" w:space="0" w:color="auto"/>
        <w:left w:val="none" w:sz="0" w:space="0" w:color="auto"/>
        <w:bottom w:val="none" w:sz="0" w:space="0" w:color="auto"/>
        <w:right w:val="none" w:sz="0" w:space="0" w:color="auto"/>
      </w:divBdr>
    </w:div>
    <w:div w:id="821853194">
      <w:bodyDiv w:val="1"/>
      <w:marLeft w:val="0"/>
      <w:marRight w:val="0"/>
      <w:marTop w:val="0"/>
      <w:marBottom w:val="0"/>
      <w:divBdr>
        <w:top w:val="none" w:sz="0" w:space="0" w:color="auto"/>
        <w:left w:val="none" w:sz="0" w:space="0" w:color="auto"/>
        <w:bottom w:val="none" w:sz="0" w:space="0" w:color="auto"/>
        <w:right w:val="none" w:sz="0" w:space="0" w:color="auto"/>
      </w:divBdr>
    </w:div>
    <w:div w:id="927618632">
      <w:bodyDiv w:val="1"/>
      <w:marLeft w:val="0"/>
      <w:marRight w:val="0"/>
      <w:marTop w:val="0"/>
      <w:marBottom w:val="0"/>
      <w:divBdr>
        <w:top w:val="none" w:sz="0" w:space="0" w:color="auto"/>
        <w:left w:val="none" w:sz="0" w:space="0" w:color="auto"/>
        <w:bottom w:val="none" w:sz="0" w:space="0" w:color="auto"/>
        <w:right w:val="none" w:sz="0" w:space="0" w:color="auto"/>
      </w:divBdr>
    </w:div>
    <w:div w:id="965156288">
      <w:bodyDiv w:val="1"/>
      <w:marLeft w:val="0"/>
      <w:marRight w:val="0"/>
      <w:marTop w:val="0"/>
      <w:marBottom w:val="0"/>
      <w:divBdr>
        <w:top w:val="none" w:sz="0" w:space="0" w:color="auto"/>
        <w:left w:val="none" w:sz="0" w:space="0" w:color="auto"/>
        <w:bottom w:val="none" w:sz="0" w:space="0" w:color="auto"/>
        <w:right w:val="none" w:sz="0" w:space="0" w:color="auto"/>
      </w:divBdr>
    </w:div>
    <w:div w:id="1002009982">
      <w:bodyDiv w:val="1"/>
      <w:marLeft w:val="0"/>
      <w:marRight w:val="0"/>
      <w:marTop w:val="0"/>
      <w:marBottom w:val="0"/>
      <w:divBdr>
        <w:top w:val="none" w:sz="0" w:space="0" w:color="auto"/>
        <w:left w:val="none" w:sz="0" w:space="0" w:color="auto"/>
        <w:bottom w:val="none" w:sz="0" w:space="0" w:color="auto"/>
        <w:right w:val="none" w:sz="0" w:space="0" w:color="auto"/>
      </w:divBdr>
    </w:div>
    <w:div w:id="1038167813">
      <w:bodyDiv w:val="1"/>
      <w:marLeft w:val="0"/>
      <w:marRight w:val="0"/>
      <w:marTop w:val="0"/>
      <w:marBottom w:val="0"/>
      <w:divBdr>
        <w:top w:val="none" w:sz="0" w:space="0" w:color="auto"/>
        <w:left w:val="none" w:sz="0" w:space="0" w:color="auto"/>
        <w:bottom w:val="none" w:sz="0" w:space="0" w:color="auto"/>
        <w:right w:val="none" w:sz="0" w:space="0" w:color="auto"/>
      </w:divBdr>
    </w:div>
    <w:div w:id="1122917327">
      <w:bodyDiv w:val="1"/>
      <w:marLeft w:val="0"/>
      <w:marRight w:val="0"/>
      <w:marTop w:val="0"/>
      <w:marBottom w:val="0"/>
      <w:divBdr>
        <w:top w:val="none" w:sz="0" w:space="0" w:color="auto"/>
        <w:left w:val="none" w:sz="0" w:space="0" w:color="auto"/>
        <w:bottom w:val="none" w:sz="0" w:space="0" w:color="auto"/>
        <w:right w:val="none" w:sz="0" w:space="0" w:color="auto"/>
      </w:divBdr>
    </w:div>
    <w:div w:id="1123306800">
      <w:bodyDiv w:val="1"/>
      <w:marLeft w:val="0"/>
      <w:marRight w:val="0"/>
      <w:marTop w:val="0"/>
      <w:marBottom w:val="0"/>
      <w:divBdr>
        <w:top w:val="none" w:sz="0" w:space="0" w:color="auto"/>
        <w:left w:val="none" w:sz="0" w:space="0" w:color="auto"/>
        <w:bottom w:val="none" w:sz="0" w:space="0" w:color="auto"/>
        <w:right w:val="none" w:sz="0" w:space="0" w:color="auto"/>
      </w:divBdr>
    </w:div>
    <w:div w:id="1166020662">
      <w:bodyDiv w:val="1"/>
      <w:marLeft w:val="0"/>
      <w:marRight w:val="0"/>
      <w:marTop w:val="0"/>
      <w:marBottom w:val="0"/>
      <w:divBdr>
        <w:top w:val="none" w:sz="0" w:space="0" w:color="auto"/>
        <w:left w:val="none" w:sz="0" w:space="0" w:color="auto"/>
        <w:bottom w:val="none" w:sz="0" w:space="0" w:color="auto"/>
        <w:right w:val="none" w:sz="0" w:space="0" w:color="auto"/>
      </w:divBdr>
    </w:div>
    <w:div w:id="1171943854">
      <w:bodyDiv w:val="1"/>
      <w:marLeft w:val="0"/>
      <w:marRight w:val="0"/>
      <w:marTop w:val="0"/>
      <w:marBottom w:val="0"/>
      <w:divBdr>
        <w:top w:val="none" w:sz="0" w:space="0" w:color="auto"/>
        <w:left w:val="none" w:sz="0" w:space="0" w:color="auto"/>
        <w:bottom w:val="none" w:sz="0" w:space="0" w:color="auto"/>
        <w:right w:val="none" w:sz="0" w:space="0" w:color="auto"/>
      </w:divBdr>
    </w:div>
    <w:div w:id="1215196028">
      <w:bodyDiv w:val="1"/>
      <w:marLeft w:val="0"/>
      <w:marRight w:val="0"/>
      <w:marTop w:val="0"/>
      <w:marBottom w:val="0"/>
      <w:divBdr>
        <w:top w:val="none" w:sz="0" w:space="0" w:color="auto"/>
        <w:left w:val="none" w:sz="0" w:space="0" w:color="auto"/>
        <w:bottom w:val="none" w:sz="0" w:space="0" w:color="auto"/>
        <w:right w:val="none" w:sz="0" w:space="0" w:color="auto"/>
      </w:divBdr>
    </w:div>
    <w:div w:id="1264805038">
      <w:bodyDiv w:val="1"/>
      <w:marLeft w:val="0"/>
      <w:marRight w:val="0"/>
      <w:marTop w:val="0"/>
      <w:marBottom w:val="0"/>
      <w:divBdr>
        <w:top w:val="none" w:sz="0" w:space="0" w:color="auto"/>
        <w:left w:val="none" w:sz="0" w:space="0" w:color="auto"/>
        <w:bottom w:val="none" w:sz="0" w:space="0" w:color="auto"/>
        <w:right w:val="none" w:sz="0" w:space="0" w:color="auto"/>
      </w:divBdr>
    </w:div>
    <w:div w:id="1349870878">
      <w:bodyDiv w:val="1"/>
      <w:marLeft w:val="0"/>
      <w:marRight w:val="0"/>
      <w:marTop w:val="0"/>
      <w:marBottom w:val="0"/>
      <w:divBdr>
        <w:top w:val="none" w:sz="0" w:space="0" w:color="auto"/>
        <w:left w:val="none" w:sz="0" w:space="0" w:color="auto"/>
        <w:bottom w:val="none" w:sz="0" w:space="0" w:color="auto"/>
        <w:right w:val="none" w:sz="0" w:space="0" w:color="auto"/>
      </w:divBdr>
    </w:div>
    <w:div w:id="1366951134">
      <w:bodyDiv w:val="1"/>
      <w:marLeft w:val="0"/>
      <w:marRight w:val="0"/>
      <w:marTop w:val="0"/>
      <w:marBottom w:val="0"/>
      <w:divBdr>
        <w:top w:val="none" w:sz="0" w:space="0" w:color="auto"/>
        <w:left w:val="none" w:sz="0" w:space="0" w:color="auto"/>
        <w:bottom w:val="none" w:sz="0" w:space="0" w:color="auto"/>
        <w:right w:val="none" w:sz="0" w:space="0" w:color="auto"/>
      </w:divBdr>
    </w:div>
    <w:div w:id="1378971781">
      <w:bodyDiv w:val="1"/>
      <w:marLeft w:val="0"/>
      <w:marRight w:val="0"/>
      <w:marTop w:val="0"/>
      <w:marBottom w:val="0"/>
      <w:divBdr>
        <w:top w:val="none" w:sz="0" w:space="0" w:color="auto"/>
        <w:left w:val="none" w:sz="0" w:space="0" w:color="auto"/>
        <w:bottom w:val="none" w:sz="0" w:space="0" w:color="auto"/>
        <w:right w:val="none" w:sz="0" w:space="0" w:color="auto"/>
      </w:divBdr>
    </w:div>
    <w:div w:id="1385177533">
      <w:bodyDiv w:val="1"/>
      <w:marLeft w:val="0"/>
      <w:marRight w:val="0"/>
      <w:marTop w:val="0"/>
      <w:marBottom w:val="0"/>
      <w:divBdr>
        <w:top w:val="none" w:sz="0" w:space="0" w:color="auto"/>
        <w:left w:val="none" w:sz="0" w:space="0" w:color="auto"/>
        <w:bottom w:val="none" w:sz="0" w:space="0" w:color="auto"/>
        <w:right w:val="none" w:sz="0" w:space="0" w:color="auto"/>
      </w:divBdr>
    </w:div>
    <w:div w:id="1394813959">
      <w:bodyDiv w:val="1"/>
      <w:marLeft w:val="0"/>
      <w:marRight w:val="0"/>
      <w:marTop w:val="0"/>
      <w:marBottom w:val="0"/>
      <w:divBdr>
        <w:top w:val="none" w:sz="0" w:space="0" w:color="auto"/>
        <w:left w:val="none" w:sz="0" w:space="0" w:color="auto"/>
        <w:bottom w:val="none" w:sz="0" w:space="0" w:color="auto"/>
        <w:right w:val="none" w:sz="0" w:space="0" w:color="auto"/>
      </w:divBdr>
    </w:div>
    <w:div w:id="1412922063">
      <w:bodyDiv w:val="1"/>
      <w:marLeft w:val="0"/>
      <w:marRight w:val="0"/>
      <w:marTop w:val="0"/>
      <w:marBottom w:val="0"/>
      <w:divBdr>
        <w:top w:val="none" w:sz="0" w:space="0" w:color="auto"/>
        <w:left w:val="none" w:sz="0" w:space="0" w:color="auto"/>
        <w:bottom w:val="none" w:sz="0" w:space="0" w:color="auto"/>
        <w:right w:val="none" w:sz="0" w:space="0" w:color="auto"/>
      </w:divBdr>
    </w:div>
    <w:div w:id="1444613234">
      <w:bodyDiv w:val="1"/>
      <w:marLeft w:val="0"/>
      <w:marRight w:val="0"/>
      <w:marTop w:val="0"/>
      <w:marBottom w:val="0"/>
      <w:divBdr>
        <w:top w:val="none" w:sz="0" w:space="0" w:color="auto"/>
        <w:left w:val="none" w:sz="0" w:space="0" w:color="auto"/>
        <w:bottom w:val="none" w:sz="0" w:space="0" w:color="auto"/>
        <w:right w:val="none" w:sz="0" w:space="0" w:color="auto"/>
      </w:divBdr>
    </w:div>
    <w:div w:id="1445348342">
      <w:bodyDiv w:val="1"/>
      <w:marLeft w:val="0"/>
      <w:marRight w:val="0"/>
      <w:marTop w:val="0"/>
      <w:marBottom w:val="0"/>
      <w:divBdr>
        <w:top w:val="none" w:sz="0" w:space="0" w:color="auto"/>
        <w:left w:val="none" w:sz="0" w:space="0" w:color="auto"/>
        <w:bottom w:val="none" w:sz="0" w:space="0" w:color="auto"/>
        <w:right w:val="none" w:sz="0" w:space="0" w:color="auto"/>
      </w:divBdr>
    </w:div>
    <w:div w:id="1483042446">
      <w:bodyDiv w:val="1"/>
      <w:marLeft w:val="0"/>
      <w:marRight w:val="0"/>
      <w:marTop w:val="0"/>
      <w:marBottom w:val="0"/>
      <w:divBdr>
        <w:top w:val="none" w:sz="0" w:space="0" w:color="auto"/>
        <w:left w:val="none" w:sz="0" w:space="0" w:color="auto"/>
        <w:bottom w:val="none" w:sz="0" w:space="0" w:color="auto"/>
        <w:right w:val="none" w:sz="0" w:space="0" w:color="auto"/>
      </w:divBdr>
    </w:div>
    <w:div w:id="1483959273">
      <w:bodyDiv w:val="1"/>
      <w:marLeft w:val="0"/>
      <w:marRight w:val="0"/>
      <w:marTop w:val="0"/>
      <w:marBottom w:val="0"/>
      <w:divBdr>
        <w:top w:val="none" w:sz="0" w:space="0" w:color="auto"/>
        <w:left w:val="none" w:sz="0" w:space="0" w:color="auto"/>
        <w:bottom w:val="none" w:sz="0" w:space="0" w:color="auto"/>
        <w:right w:val="none" w:sz="0" w:space="0" w:color="auto"/>
      </w:divBdr>
    </w:div>
    <w:div w:id="1528593523">
      <w:bodyDiv w:val="1"/>
      <w:marLeft w:val="0"/>
      <w:marRight w:val="0"/>
      <w:marTop w:val="0"/>
      <w:marBottom w:val="0"/>
      <w:divBdr>
        <w:top w:val="none" w:sz="0" w:space="0" w:color="auto"/>
        <w:left w:val="none" w:sz="0" w:space="0" w:color="auto"/>
        <w:bottom w:val="none" w:sz="0" w:space="0" w:color="auto"/>
        <w:right w:val="none" w:sz="0" w:space="0" w:color="auto"/>
      </w:divBdr>
    </w:div>
    <w:div w:id="1683164312">
      <w:bodyDiv w:val="1"/>
      <w:marLeft w:val="0"/>
      <w:marRight w:val="0"/>
      <w:marTop w:val="0"/>
      <w:marBottom w:val="0"/>
      <w:divBdr>
        <w:top w:val="none" w:sz="0" w:space="0" w:color="auto"/>
        <w:left w:val="none" w:sz="0" w:space="0" w:color="auto"/>
        <w:bottom w:val="none" w:sz="0" w:space="0" w:color="auto"/>
        <w:right w:val="none" w:sz="0" w:space="0" w:color="auto"/>
      </w:divBdr>
    </w:div>
    <w:div w:id="1701010980">
      <w:bodyDiv w:val="1"/>
      <w:marLeft w:val="0"/>
      <w:marRight w:val="0"/>
      <w:marTop w:val="0"/>
      <w:marBottom w:val="0"/>
      <w:divBdr>
        <w:top w:val="none" w:sz="0" w:space="0" w:color="auto"/>
        <w:left w:val="none" w:sz="0" w:space="0" w:color="auto"/>
        <w:bottom w:val="none" w:sz="0" w:space="0" w:color="auto"/>
        <w:right w:val="none" w:sz="0" w:space="0" w:color="auto"/>
      </w:divBdr>
    </w:div>
    <w:div w:id="1708334813">
      <w:bodyDiv w:val="1"/>
      <w:marLeft w:val="0"/>
      <w:marRight w:val="0"/>
      <w:marTop w:val="0"/>
      <w:marBottom w:val="0"/>
      <w:divBdr>
        <w:top w:val="none" w:sz="0" w:space="0" w:color="auto"/>
        <w:left w:val="none" w:sz="0" w:space="0" w:color="auto"/>
        <w:bottom w:val="none" w:sz="0" w:space="0" w:color="auto"/>
        <w:right w:val="none" w:sz="0" w:space="0" w:color="auto"/>
      </w:divBdr>
    </w:div>
    <w:div w:id="1738674240">
      <w:bodyDiv w:val="1"/>
      <w:marLeft w:val="0"/>
      <w:marRight w:val="0"/>
      <w:marTop w:val="0"/>
      <w:marBottom w:val="0"/>
      <w:divBdr>
        <w:top w:val="none" w:sz="0" w:space="0" w:color="auto"/>
        <w:left w:val="none" w:sz="0" w:space="0" w:color="auto"/>
        <w:bottom w:val="none" w:sz="0" w:space="0" w:color="auto"/>
        <w:right w:val="none" w:sz="0" w:space="0" w:color="auto"/>
      </w:divBdr>
    </w:div>
    <w:div w:id="1783456950">
      <w:bodyDiv w:val="1"/>
      <w:marLeft w:val="0"/>
      <w:marRight w:val="0"/>
      <w:marTop w:val="0"/>
      <w:marBottom w:val="0"/>
      <w:divBdr>
        <w:top w:val="none" w:sz="0" w:space="0" w:color="auto"/>
        <w:left w:val="none" w:sz="0" w:space="0" w:color="auto"/>
        <w:bottom w:val="none" w:sz="0" w:space="0" w:color="auto"/>
        <w:right w:val="none" w:sz="0" w:space="0" w:color="auto"/>
      </w:divBdr>
    </w:div>
    <w:div w:id="1828015785">
      <w:bodyDiv w:val="1"/>
      <w:marLeft w:val="0"/>
      <w:marRight w:val="0"/>
      <w:marTop w:val="0"/>
      <w:marBottom w:val="0"/>
      <w:divBdr>
        <w:top w:val="none" w:sz="0" w:space="0" w:color="auto"/>
        <w:left w:val="none" w:sz="0" w:space="0" w:color="auto"/>
        <w:bottom w:val="none" w:sz="0" w:space="0" w:color="auto"/>
        <w:right w:val="none" w:sz="0" w:space="0" w:color="auto"/>
      </w:divBdr>
    </w:div>
    <w:div w:id="1828130559">
      <w:bodyDiv w:val="1"/>
      <w:marLeft w:val="0"/>
      <w:marRight w:val="0"/>
      <w:marTop w:val="0"/>
      <w:marBottom w:val="0"/>
      <w:divBdr>
        <w:top w:val="none" w:sz="0" w:space="0" w:color="auto"/>
        <w:left w:val="none" w:sz="0" w:space="0" w:color="auto"/>
        <w:bottom w:val="none" w:sz="0" w:space="0" w:color="auto"/>
        <w:right w:val="none" w:sz="0" w:space="0" w:color="auto"/>
      </w:divBdr>
    </w:div>
    <w:div w:id="1885560799">
      <w:bodyDiv w:val="1"/>
      <w:marLeft w:val="0"/>
      <w:marRight w:val="0"/>
      <w:marTop w:val="0"/>
      <w:marBottom w:val="0"/>
      <w:divBdr>
        <w:top w:val="none" w:sz="0" w:space="0" w:color="auto"/>
        <w:left w:val="none" w:sz="0" w:space="0" w:color="auto"/>
        <w:bottom w:val="none" w:sz="0" w:space="0" w:color="auto"/>
        <w:right w:val="none" w:sz="0" w:space="0" w:color="auto"/>
      </w:divBdr>
    </w:div>
    <w:div w:id="1957173665">
      <w:bodyDiv w:val="1"/>
      <w:marLeft w:val="0"/>
      <w:marRight w:val="0"/>
      <w:marTop w:val="0"/>
      <w:marBottom w:val="0"/>
      <w:divBdr>
        <w:top w:val="none" w:sz="0" w:space="0" w:color="auto"/>
        <w:left w:val="none" w:sz="0" w:space="0" w:color="auto"/>
        <w:bottom w:val="none" w:sz="0" w:space="0" w:color="auto"/>
        <w:right w:val="none" w:sz="0" w:space="0" w:color="auto"/>
      </w:divBdr>
    </w:div>
    <w:div w:id="1968318878">
      <w:bodyDiv w:val="1"/>
      <w:marLeft w:val="0"/>
      <w:marRight w:val="0"/>
      <w:marTop w:val="0"/>
      <w:marBottom w:val="0"/>
      <w:divBdr>
        <w:top w:val="none" w:sz="0" w:space="0" w:color="auto"/>
        <w:left w:val="none" w:sz="0" w:space="0" w:color="auto"/>
        <w:bottom w:val="none" w:sz="0" w:space="0" w:color="auto"/>
        <w:right w:val="none" w:sz="0" w:space="0" w:color="auto"/>
      </w:divBdr>
    </w:div>
    <w:div w:id="2010326775">
      <w:bodyDiv w:val="1"/>
      <w:marLeft w:val="0"/>
      <w:marRight w:val="0"/>
      <w:marTop w:val="0"/>
      <w:marBottom w:val="0"/>
      <w:divBdr>
        <w:top w:val="none" w:sz="0" w:space="0" w:color="auto"/>
        <w:left w:val="none" w:sz="0" w:space="0" w:color="auto"/>
        <w:bottom w:val="none" w:sz="0" w:space="0" w:color="auto"/>
        <w:right w:val="none" w:sz="0" w:space="0" w:color="auto"/>
      </w:divBdr>
    </w:div>
    <w:div w:id="2014138804">
      <w:bodyDiv w:val="1"/>
      <w:marLeft w:val="0"/>
      <w:marRight w:val="0"/>
      <w:marTop w:val="0"/>
      <w:marBottom w:val="0"/>
      <w:divBdr>
        <w:top w:val="none" w:sz="0" w:space="0" w:color="auto"/>
        <w:left w:val="none" w:sz="0" w:space="0" w:color="auto"/>
        <w:bottom w:val="none" w:sz="0" w:space="0" w:color="auto"/>
        <w:right w:val="none" w:sz="0" w:space="0" w:color="auto"/>
      </w:divBdr>
    </w:div>
    <w:div w:id="2031056834">
      <w:bodyDiv w:val="1"/>
      <w:marLeft w:val="0"/>
      <w:marRight w:val="0"/>
      <w:marTop w:val="0"/>
      <w:marBottom w:val="0"/>
      <w:divBdr>
        <w:top w:val="none" w:sz="0" w:space="0" w:color="auto"/>
        <w:left w:val="none" w:sz="0" w:space="0" w:color="auto"/>
        <w:bottom w:val="none" w:sz="0" w:space="0" w:color="auto"/>
        <w:right w:val="none" w:sz="0" w:space="0" w:color="auto"/>
      </w:divBdr>
    </w:div>
    <w:div w:id="2036618321">
      <w:bodyDiv w:val="1"/>
      <w:marLeft w:val="0"/>
      <w:marRight w:val="0"/>
      <w:marTop w:val="0"/>
      <w:marBottom w:val="0"/>
      <w:divBdr>
        <w:top w:val="none" w:sz="0" w:space="0" w:color="auto"/>
        <w:left w:val="none" w:sz="0" w:space="0" w:color="auto"/>
        <w:bottom w:val="none" w:sz="0" w:space="0" w:color="auto"/>
        <w:right w:val="none" w:sz="0" w:space="0" w:color="auto"/>
      </w:divBdr>
    </w:div>
    <w:div w:id="2053066895">
      <w:bodyDiv w:val="1"/>
      <w:marLeft w:val="0"/>
      <w:marRight w:val="0"/>
      <w:marTop w:val="0"/>
      <w:marBottom w:val="0"/>
      <w:divBdr>
        <w:top w:val="none" w:sz="0" w:space="0" w:color="auto"/>
        <w:left w:val="none" w:sz="0" w:space="0" w:color="auto"/>
        <w:bottom w:val="none" w:sz="0" w:space="0" w:color="auto"/>
        <w:right w:val="none" w:sz="0" w:space="0" w:color="auto"/>
      </w:divBdr>
    </w:div>
    <w:div w:id="2056807909">
      <w:bodyDiv w:val="1"/>
      <w:marLeft w:val="0"/>
      <w:marRight w:val="0"/>
      <w:marTop w:val="0"/>
      <w:marBottom w:val="0"/>
      <w:divBdr>
        <w:top w:val="none" w:sz="0" w:space="0" w:color="auto"/>
        <w:left w:val="none" w:sz="0" w:space="0" w:color="auto"/>
        <w:bottom w:val="none" w:sz="0" w:space="0" w:color="auto"/>
        <w:right w:val="none" w:sz="0" w:space="0" w:color="auto"/>
      </w:divBdr>
    </w:div>
    <w:div w:id="2088532896">
      <w:bodyDiv w:val="1"/>
      <w:marLeft w:val="0"/>
      <w:marRight w:val="0"/>
      <w:marTop w:val="0"/>
      <w:marBottom w:val="0"/>
      <w:divBdr>
        <w:top w:val="none" w:sz="0" w:space="0" w:color="auto"/>
        <w:left w:val="none" w:sz="0" w:space="0" w:color="auto"/>
        <w:bottom w:val="none" w:sz="0" w:space="0" w:color="auto"/>
        <w:right w:val="none" w:sz="0" w:space="0" w:color="auto"/>
      </w:divBdr>
    </w:div>
    <w:div w:id="2090613371">
      <w:bodyDiv w:val="1"/>
      <w:marLeft w:val="0"/>
      <w:marRight w:val="0"/>
      <w:marTop w:val="0"/>
      <w:marBottom w:val="0"/>
      <w:divBdr>
        <w:top w:val="none" w:sz="0" w:space="0" w:color="auto"/>
        <w:left w:val="none" w:sz="0" w:space="0" w:color="auto"/>
        <w:bottom w:val="none" w:sz="0" w:space="0" w:color="auto"/>
        <w:right w:val="none" w:sz="0" w:space="0" w:color="auto"/>
      </w:divBdr>
    </w:div>
    <w:div w:id="2096438964">
      <w:bodyDiv w:val="1"/>
      <w:marLeft w:val="0"/>
      <w:marRight w:val="0"/>
      <w:marTop w:val="0"/>
      <w:marBottom w:val="0"/>
      <w:divBdr>
        <w:top w:val="none" w:sz="0" w:space="0" w:color="auto"/>
        <w:left w:val="none" w:sz="0" w:space="0" w:color="auto"/>
        <w:bottom w:val="none" w:sz="0" w:space="0" w:color="auto"/>
        <w:right w:val="none" w:sz="0" w:space="0" w:color="auto"/>
      </w:divBdr>
    </w:div>
    <w:div w:id="2124179406">
      <w:bodyDiv w:val="1"/>
      <w:marLeft w:val="0"/>
      <w:marRight w:val="0"/>
      <w:marTop w:val="0"/>
      <w:marBottom w:val="0"/>
      <w:divBdr>
        <w:top w:val="none" w:sz="0" w:space="0" w:color="auto"/>
        <w:left w:val="none" w:sz="0" w:space="0" w:color="auto"/>
        <w:bottom w:val="none" w:sz="0" w:space="0" w:color="auto"/>
        <w:right w:val="none" w:sz="0" w:space="0" w:color="auto"/>
      </w:divBdr>
    </w:div>
    <w:div w:id="2133552650">
      <w:bodyDiv w:val="1"/>
      <w:marLeft w:val="0"/>
      <w:marRight w:val="0"/>
      <w:marTop w:val="0"/>
      <w:marBottom w:val="0"/>
      <w:divBdr>
        <w:top w:val="none" w:sz="0" w:space="0" w:color="auto"/>
        <w:left w:val="none" w:sz="0" w:space="0" w:color="auto"/>
        <w:bottom w:val="none" w:sz="0" w:space="0" w:color="auto"/>
        <w:right w:val="none" w:sz="0" w:space="0" w:color="auto"/>
      </w:divBdr>
    </w:div>
    <w:div w:id="21408735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ulia\AppData\Local\Temp\7f9afd87-d3d7-4908-8c29-a82822943382_0596_0002-ccl-resource_document%20Folder.zip.382\0596_0002-ccl-resource_document%20Folder\CCL-Resource_document.dotx" TargetMode="External"/></Relationships>
</file>

<file path=word/theme/theme1.xml><?xml version="1.0" encoding="utf-8"?>
<a:theme xmlns:a="http://schemas.openxmlformats.org/drawingml/2006/main" name="Office Theme">
  <a:themeElements>
    <a:clrScheme name="Custom 1">
      <a:dk1>
        <a:srgbClr val="102038"/>
      </a:dk1>
      <a:lt1>
        <a:srgbClr val="FFFFFF"/>
      </a:lt1>
      <a:dk2>
        <a:srgbClr val="314673"/>
      </a:dk2>
      <a:lt2>
        <a:srgbClr val="FFFFFF"/>
      </a:lt2>
      <a:accent1>
        <a:srgbClr val="314673"/>
      </a:accent1>
      <a:accent2>
        <a:srgbClr val="005B81"/>
      </a:accent2>
      <a:accent3>
        <a:srgbClr val="27AAE1"/>
      </a:accent3>
      <a:accent4>
        <a:srgbClr val="37B7B1"/>
      </a:accent4>
      <a:accent5>
        <a:srgbClr val="007771"/>
      </a:accent5>
      <a:accent6>
        <a:srgbClr val="D7DF28"/>
      </a:accent6>
      <a:hlink>
        <a:srgbClr val="314673"/>
      </a:hlink>
      <a:folHlink>
        <a:srgbClr val="314673"/>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56da8b81-4cd2-4dc2-8a0b-1af32fefdfbc">
      <Terms xmlns="http://schemas.microsoft.com/office/infopath/2007/PartnerControls"/>
    </lcf76f155ced4ddcb4097134ff3c332f>
    <TaxCatchAll xmlns="68a3178f-8ddb-41fa-8b06-4c2d6445c2c2" xsi:nil="true"/>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031E98665622C3499D62AC8B81E29A4D" ma:contentTypeVersion="12" ma:contentTypeDescription="Create a new document." ma:contentTypeScope="" ma:versionID="ae953e02b1b28320e9bf2a487ffe37f7">
  <xsd:schema xmlns:xsd="http://www.w3.org/2001/XMLSchema" xmlns:xs="http://www.w3.org/2001/XMLSchema" xmlns:p="http://schemas.microsoft.com/office/2006/metadata/properties" xmlns:ns2="56da8b81-4cd2-4dc2-8a0b-1af32fefdfbc" xmlns:ns3="68a3178f-8ddb-41fa-8b06-4c2d6445c2c2" targetNamespace="http://schemas.microsoft.com/office/2006/metadata/properties" ma:root="true" ma:fieldsID="b822c68e54ac96d306a6cc90f7f266a7" ns2:_="" ns3:_="">
    <xsd:import namespace="56da8b81-4cd2-4dc2-8a0b-1af32fefdfbc"/>
    <xsd:import namespace="68a3178f-8ddb-41fa-8b06-4c2d6445c2c2"/>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6da8b81-4cd2-4dc2-8a0b-1af32fefdfb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a003b476-d9f0-4ba2-9570-2e2337754f8a"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8a3178f-8ddb-41fa-8b06-4c2d6445c2c2" elementFormDefault="qualified">
    <xsd:import namespace="http://schemas.microsoft.com/office/2006/documentManagement/types"/>
    <xsd:import namespace="http://schemas.microsoft.com/office/infopath/2007/PartnerControls"/>
    <xsd:element name="TaxCatchAll" ma:index="17" nillable="true" ma:displayName="Taxonomy Catch All Column" ma:hidden="true" ma:list="{ed3b5379-a042-4078-b810-3c2eab494ece}" ma:internalName="TaxCatchAll" ma:showField="CatchAllData" ma:web="68a3178f-8ddb-41fa-8b06-4c2d6445c2c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3DC2E1F-C8D3-48CF-A075-4B0F1980D374}">
  <ds:schemaRefs>
    <ds:schemaRef ds:uri="http://schemas.openxmlformats.org/officeDocument/2006/bibliography"/>
  </ds:schemaRefs>
</ds:datastoreItem>
</file>

<file path=customXml/itemProps2.xml><?xml version="1.0" encoding="utf-8"?>
<ds:datastoreItem xmlns:ds="http://schemas.openxmlformats.org/officeDocument/2006/customXml" ds:itemID="{C3DE2039-5872-44FD-A7DA-B676F130608B}">
  <ds:schemaRefs>
    <ds:schemaRef ds:uri="http://schemas.microsoft.com/sharepoint/v3/contenttype/forms"/>
  </ds:schemaRefs>
</ds:datastoreItem>
</file>

<file path=customXml/itemProps3.xml><?xml version="1.0" encoding="utf-8"?>
<ds:datastoreItem xmlns:ds="http://schemas.openxmlformats.org/officeDocument/2006/customXml" ds:itemID="{361458BE-810D-439B-8CCB-35ED1DA448A1}">
  <ds:schemaRefs>
    <ds:schemaRef ds:uri="http://schemas.microsoft.com/office/2006/metadata/properties"/>
    <ds:schemaRef ds:uri="http://schemas.microsoft.com/office/infopath/2007/PartnerControls"/>
    <ds:schemaRef ds:uri="56da8b81-4cd2-4dc2-8a0b-1af32fefdfbc"/>
    <ds:schemaRef ds:uri="68a3178f-8ddb-41fa-8b06-4c2d6445c2c2"/>
  </ds:schemaRefs>
</ds:datastoreItem>
</file>

<file path=customXml/itemProps4.xml><?xml version="1.0" encoding="utf-8"?>
<ds:datastoreItem xmlns:ds="http://schemas.openxmlformats.org/officeDocument/2006/customXml" ds:itemID="{53D4D5D6-11F9-4257-91B0-7B420524A3C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6da8b81-4cd2-4dc2-8a0b-1af32fefdfbc"/>
    <ds:schemaRef ds:uri="68a3178f-8ddb-41fa-8b06-4c2d6445c2c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CCL-Resource_document</Template>
  <TotalTime>1142</TotalTime>
  <Pages>5</Pages>
  <Words>1339</Words>
  <Characters>6992</Characters>
  <Application>Microsoft Office Word</Application>
  <DocSecurity>0</DocSecurity>
  <Lines>137</Lines>
  <Paragraphs>124</Paragraphs>
  <ScaleCrop>false</ScaleCrop>
  <Company/>
  <LinksUpToDate>false</LinksUpToDate>
  <CharactersWithSpaces>8207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Julia</dc:creator>
  <cp:keywords/>
  <dc:description/>
  <cp:lastModifiedBy>Yifat Machnai</cp:lastModifiedBy>
  <cp:revision>46</cp:revision>
  <dcterms:created xsi:type="dcterms:W3CDTF">2025-12-03T17:35:00Z</dcterms:created>
  <dcterms:modified xsi:type="dcterms:W3CDTF">2026-02-26T18:37:00Z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0x010100031E98665622C3499D62AC8B81E29A4D</vt:lpwstr>
  </property>
  <property fmtid="{D5CDD505-2E9C-101B-9397-08002B2CF9AE}" pid="3" name="Order">
    <vt:r8>757200</vt:r8>
  </property>
  <property fmtid="{D5CDD505-2E9C-101B-9397-08002B2CF9AE}" pid="4" name="TriggerFlowInfo">
    <vt:lpwstr/>
  </property>
  <property fmtid="{D5CDD505-2E9C-101B-9397-08002B2CF9AE}" pid="5" name="ComplianceAssetId">
    <vt:lpwstr/>
  </property>
  <property fmtid="{D5CDD505-2E9C-101B-9397-08002B2CF9AE}" pid="6" name="_ExtendedDescription">
    <vt:lpwstr/>
  </property>
  <property fmtid="{D5CDD505-2E9C-101B-9397-08002B2CF9AE}" pid="7" name="MediaServiceImageTags">
    <vt:lpwstr/>
  </property>
  <property fmtid="{D5CDD505-2E9C-101B-9397-08002B2CF9AE}" pid="8" name="GrammarlyDocumentId">
    <vt:lpwstr>6b8ca651-b5e2-4e30-9191-8aebc11768fd</vt:lpwstr>
  </property>
  <property fmtid="{D5CDD505-2E9C-101B-9397-08002B2CF9AE}" pid="9" name="docLang">
    <vt:lpwstr>en</vt:lpwstr>
  </property>
</Properties>
</file>